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陕西开放大学新城分校</w:t>
      </w:r>
    </w:p>
    <w:p>
      <w:pPr>
        <w:jc w:val="center"/>
        <w:rPr>
          <w:rFonts w:asciiTheme="minorEastAsia" w:hAnsiTheme="minorEastAsia"/>
          <w:b/>
          <w:bCs/>
          <w:sz w:val="28"/>
          <w:szCs w:val="28"/>
        </w:rPr>
      </w:pPr>
      <w:r>
        <w:rPr>
          <w:rFonts w:hint="eastAsia" w:asciiTheme="minorEastAsia" w:hAnsiTheme="minorEastAsia"/>
          <w:b/>
          <w:bCs/>
          <w:sz w:val="28"/>
          <w:szCs w:val="28"/>
        </w:rPr>
        <w:t>关于开展202</w:t>
      </w:r>
      <w:r>
        <w:rPr>
          <w:rFonts w:hint="eastAsia" w:asciiTheme="minorEastAsia" w:hAnsiTheme="minorEastAsia"/>
          <w:b/>
          <w:bCs/>
          <w:sz w:val="28"/>
          <w:szCs w:val="28"/>
          <w:lang w:val="en-US" w:eastAsia="zh-CN"/>
        </w:rPr>
        <w:t>3</w:t>
      </w:r>
      <w:r>
        <w:rPr>
          <w:rFonts w:hint="eastAsia" w:asciiTheme="minorEastAsia" w:hAnsiTheme="minorEastAsia"/>
          <w:b/>
          <w:bCs/>
          <w:sz w:val="28"/>
          <w:szCs w:val="28"/>
        </w:rPr>
        <w:t>年</w:t>
      </w:r>
      <w:r>
        <w:rPr>
          <w:rFonts w:hint="eastAsia" w:asciiTheme="minorEastAsia" w:hAnsiTheme="minorEastAsia"/>
          <w:b/>
          <w:bCs/>
          <w:sz w:val="28"/>
          <w:szCs w:val="28"/>
          <w:lang w:val="en-US" w:eastAsia="zh-CN"/>
        </w:rPr>
        <w:t>秋</w:t>
      </w:r>
      <w:r>
        <w:rPr>
          <w:rFonts w:hint="eastAsia" w:asciiTheme="minorEastAsia" w:hAnsiTheme="minorEastAsia"/>
          <w:b/>
          <w:bCs/>
          <w:sz w:val="28"/>
          <w:szCs w:val="28"/>
        </w:rPr>
        <w:t>季形成性考核</w:t>
      </w:r>
      <w:r>
        <w:rPr>
          <w:rFonts w:hint="eastAsia" w:asciiTheme="minorEastAsia" w:hAnsiTheme="minorEastAsia"/>
          <w:b/>
          <w:bCs/>
          <w:sz w:val="28"/>
          <w:szCs w:val="28"/>
          <w:lang w:eastAsia="zh-CN"/>
        </w:rPr>
        <w:t>、</w:t>
      </w:r>
      <w:r>
        <w:rPr>
          <w:rFonts w:hint="eastAsia" w:asciiTheme="minorEastAsia" w:hAnsiTheme="minorEastAsia"/>
          <w:b/>
          <w:bCs/>
          <w:sz w:val="28"/>
          <w:szCs w:val="28"/>
          <w:lang w:val="en-US" w:eastAsia="zh-CN"/>
        </w:rPr>
        <w:t>实践课程成绩</w:t>
      </w:r>
      <w:r>
        <w:rPr>
          <w:rFonts w:hint="eastAsia" w:asciiTheme="minorEastAsia" w:hAnsiTheme="minorEastAsia"/>
          <w:b/>
          <w:bCs/>
          <w:sz w:val="28"/>
          <w:szCs w:val="28"/>
        </w:rPr>
        <w:t>工作审核的通知</w:t>
      </w:r>
    </w:p>
    <w:p>
      <w:pPr>
        <w:rPr>
          <w:rFonts w:asciiTheme="minorEastAsia" w:hAnsiTheme="minorEastAsia"/>
          <w:sz w:val="24"/>
          <w:szCs w:val="24"/>
        </w:rPr>
      </w:pPr>
    </w:p>
    <w:p>
      <w:pPr>
        <w:spacing w:line="520" w:lineRule="exact"/>
        <w:rPr>
          <w:rFonts w:ascii="宋体" w:hAnsi="宋体" w:eastAsia="宋体" w:cs="宋体"/>
          <w:sz w:val="24"/>
          <w:szCs w:val="24"/>
        </w:rPr>
      </w:pPr>
      <w:r>
        <w:rPr>
          <w:rFonts w:hint="eastAsia" w:ascii="宋体" w:hAnsi="宋体" w:eastAsia="宋体" w:cs="宋体"/>
          <w:sz w:val="24"/>
          <w:szCs w:val="24"/>
          <w:lang w:val="en-US" w:eastAsia="zh-CN"/>
        </w:rPr>
        <w:t>各位班主任、教学管理教师</w:t>
      </w:r>
      <w:r>
        <w:rPr>
          <w:rFonts w:hint="eastAsia" w:ascii="宋体" w:hAnsi="宋体" w:eastAsia="宋体" w:cs="宋体"/>
          <w:sz w:val="24"/>
          <w:szCs w:val="24"/>
        </w:rPr>
        <w:t>：</w:t>
      </w:r>
    </w:p>
    <w:p>
      <w:pPr>
        <w:spacing w:line="52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现将202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秋</w:t>
      </w:r>
      <w:r>
        <w:rPr>
          <w:rFonts w:hint="eastAsia" w:ascii="宋体" w:hAnsi="宋体" w:eastAsia="宋体" w:cs="宋体"/>
          <w:sz w:val="24"/>
          <w:szCs w:val="24"/>
        </w:rPr>
        <w:t>季形成性考核工作安排如下：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请</w:t>
      </w:r>
      <w:r>
        <w:rPr>
          <w:rFonts w:hint="eastAsia" w:ascii="宋体" w:hAnsi="宋体" w:eastAsia="宋体" w:cs="宋体"/>
          <w:sz w:val="24"/>
          <w:szCs w:val="24"/>
          <w:lang w:val="en-US" w:eastAsia="zh-CN"/>
        </w:rPr>
        <w:t>各位班主任将本学期考试文件中要求完成纸质形考作业的课程纸质作业册在12月30日前收齐上报教学处，具体上报时间另行通知。校部班主任所管学生纸质作业册由学校统一安排教师按要求进行批阅。兼职班主任、教学管理教师</w:t>
      </w:r>
      <w:r>
        <w:rPr>
          <w:rFonts w:hint="eastAsia" w:ascii="宋体" w:hAnsi="宋体" w:eastAsia="宋体" w:cs="宋体"/>
          <w:sz w:val="24"/>
          <w:szCs w:val="24"/>
        </w:rPr>
        <w:t>根据课程学习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考核</w:t>
      </w:r>
      <w:r>
        <w:rPr>
          <w:rFonts w:hint="eastAsia" w:ascii="宋体" w:hAnsi="宋体" w:eastAsia="宋体" w:cs="宋体"/>
          <w:sz w:val="24"/>
          <w:szCs w:val="24"/>
        </w:rPr>
        <w:t>要求按时</w:t>
      </w:r>
      <w:r>
        <w:rPr>
          <w:rFonts w:hint="eastAsia" w:ascii="宋体" w:hAnsi="宋体" w:eastAsia="宋体" w:cs="宋体"/>
          <w:sz w:val="24"/>
          <w:szCs w:val="24"/>
          <w:lang w:val="en-US" w:eastAsia="zh-CN"/>
        </w:rPr>
        <w:t>按要求</w:t>
      </w:r>
      <w:r>
        <w:rPr>
          <w:rFonts w:hint="eastAsia" w:ascii="宋体" w:hAnsi="宋体" w:eastAsia="宋体" w:cs="宋体"/>
          <w:sz w:val="24"/>
          <w:szCs w:val="24"/>
        </w:rPr>
        <w:t>收</w:t>
      </w:r>
      <w:r>
        <w:rPr>
          <w:rFonts w:hint="eastAsia" w:ascii="宋体" w:hAnsi="宋体" w:eastAsia="宋体" w:cs="宋体"/>
          <w:sz w:val="24"/>
          <w:szCs w:val="24"/>
          <w:lang w:val="en-US" w:eastAsia="zh-CN"/>
        </w:rPr>
        <w:t>取</w:t>
      </w:r>
      <w:r>
        <w:rPr>
          <w:rFonts w:hint="eastAsia" w:ascii="宋体" w:hAnsi="宋体" w:eastAsia="宋体" w:cs="宋体"/>
          <w:sz w:val="24"/>
          <w:szCs w:val="24"/>
        </w:rPr>
        <w:t>并</w:t>
      </w:r>
      <w:r>
        <w:rPr>
          <w:rFonts w:hint="eastAsia" w:ascii="宋体" w:hAnsi="宋体" w:eastAsia="宋体" w:cs="宋体"/>
          <w:sz w:val="24"/>
          <w:szCs w:val="24"/>
          <w:lang w:val="en-US" w:eastAsia="zh-CN"/>
        </w:rPr>
        <w:t>批</w:t>
      </w:r>
      <w:r>
        <w:rPr>
          <w:rFonts w:hint="eastAsia" w:ascii="宋体" w:hAnsi="宋体" w:eastAsia="宋体" w:cs="宋体"/>
          <w:sz w:val="24"/>
          <w:szCs w:val="24"/>
        </w:rPr>
        <w:t>阅学生</w:t>
      </w:r>
      <w:r>
        <w:rPr>
          <w:rFonts w:hint="eastAsia" w:ascii="宋体" w:hAnsi="宋体" w:eastAsia="宋体" w:cs="宋体"/>
          <w:sz w:val="24"/>
          <w:szCs w:val="24"/>
          <w:lang w:val="en-US" w:eastAsia="zh-CN"/>
        </w:rPr>
        <w:t>完成的</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秋</w:t>
      </w:r>
      <w:r>
        <w:rPr>
          <w:rFonts w:hint="eastAsia" w:ascii="宋体" w:hAnsi="宋体" w:eastAsia="宋体" w:cs="宋体"/>
          <w:sz w:val="24"/>
          <w:szCs w:val="24"/>
        </w:rPr>
        <w:t>季</w:t>
      </w:r>
      <w:r>
        <w:rPr>
          <w:rFonts w:hint="eastAsia" w:ascii="宋体" w:hAnsi="宋体" w:eastAsia="宋体" w:cs="宋体"/>
          <w:sz w:val="24"/>
          <w:szCs w:val="24"/>
          <w:lang w:val="en-US" w:eastAsia="zh-CN"/>
        </w:rPr>
        <w:t>纸质</w:t>
      </w:r>
      <w:r>
        <w:rPr>
          <w:rFonts w:hint="eastAsia" w:ascii="宋体" w:hAnsi="宋体" w:eastAsia="宋体" w:cs="宋体"/>
          <w:sz w:val="24"/>
          <w:szCs w:val="24"/>
        </w:rPr>
        <w:t>形成性考核</w:t>
      </w:r>
      <w:r>
        <w:rPr>
          <w:rFonts w:hint="eastAsia" w:ascii="宋体" w:hAnsi="宋体" w:eastAsia="宋体" w:cs="宋体"/>
          <w:sz w:val="24"/>
          <w:szCs w:val="24"/>
          <w:lang w:val="en-US" w:eastAsia="zh-CN"/>
        </w:rPr>
        <w:t>作业册并上报</w:t>
      </w:r>
      <w:r>
        <w:rPr>
          <w:rFonts w:hint="eastAsia" w:ascii="宋体" w:hAnsi="宋体" w:eastAsia="宋体" w:cs="宋体"/>
          <w:sz w:val="24"/>
          <w:szCs w:val="24"/>
        </w:rPr>
        <w:t>。</w:t>
      </w:r>
      <w:r>
        <w:rPr>
          <w:rFonts w:hint="eastAsia" w:ascii="宋体" w:hAnsi="宋体" w:eastAsia="宋体" w:cs="宋体"/>
          <w:sz w:val="24"/>
          <w:szCs w:val="24"/>
          <w:lang w:val="en-US" w:eastAsia="zh-CN"/>
        </w:rPr>
        <w:t>批阅时请严格按照《陕西开放大学新城分校纸质形成性考核作业批阅要求》（附件1）。严格按照作业完成情况及自主学习表现给学生打分。建议打分在75分-95分之间。教学处将对</w:t>
      </w:r>
      <w:r>
        <w:rPr>
          <w:rFonts w:hint="eastAsia" w:ascii="宋体" w:hAnsi="宋体" w:eastAsia="宋体" w:cs="宋体"/>
          <w:sz w:val="24"/>
          <w:szCs w:val="24"/>
        </w:rPr>
        <w:t>形成性考核任务的相关材料</w:t>
      </w:r>
      <w:r>
        <w:rPr>
          <w:rFonts w:hint="eastAsia" w:ascii="宋体" w:hAnsi="宋体" w:eastAsia="宋体" w:cs="宋体"/>
          <w:sz w:val="24"/>
          <w:szCs w:val="24"/>
          <w:lang w:val="en-US" w:eastAsia="zh-CN"/>
        </w:rPr>
        <w:t>和纸质作业册进行抽检并通报，请各位班主任高度重视。</w:t>
      </w:r>
    </w:p>
    <w:p>
      <w:pPr>
        <w:numPr>
          <w:ilvl w:val="0"/>
          <w:numId w:val="1"/>
        </w:numPr>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根据省校</w:t>
      </w: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秋</w:t>
      </w:r>
      <w:r>
        <w:rPr>
          <w:rFonts w:hint="eastAsia" w:ascii="宋体" w:hAnsi="宋体" w:eastAsia="宋体" w:cs="宋体"/>
          <w:sz w:val="24"/>
          <w:szCs w:val="24"/>
        </w:rPr>
        <w:t>季形成性考核成绩及实践环节等审核工作</w:t>
      </w:r>
      <w:r>
        <w:rPr>
          <w:rFonts w:hint="eastAsia" w:ascii="宋体" w:hAnsi="宋体" w:eastAsia="宋体" w:cs="宋体"/>
          <w:sz w:val="24"/>
          <w:szCs w:val="24"/>
          <w:lang w:val="en-US" w:eastAsia="zh-CN"/>
        </w:rPr>
        <w:t>要求，</w:t>
      </w:r>
      <w:r>
        <w:rPr>
          <w:rFonts w:hint="eastAsia" w:ascii="宋体" w:hAnsi="宋体" w:eastAsia="宋体" w:cs="宋体"/>
          <w:sz w:val="24"/>
          <w:szCs w:val="24"/>
        </w:rPr>
        <w:t>请各</w:t>
      </w:r>
      <w:r>
        <w:rPr>
          <w:rFonts w:hint="eastAsia" w:ascii="宋体" w:hAnsi="宋体" w:eastAsia="宋体" w:cs="宋体"/>
          <w:sz w:val="24"/>
          <w:szCs w:val="24"/>
          <w:lang w:val="en-US" w:eastAsia="zh-CN"/>
        </w:rPr>
        <w:t>位兼职班主任、教学管理教师</w:t>
      </w:r>
      <w:r>
        <w:rPr>
          <w:rFonts w:hint="eastAsia" w:ascii="宋体" w:hAnsi="宋体" w:eastAsia="宋体" w:cs="宋体"/>
          <w:sz w:val="24"/>
          <w:szCs w:val="24"/>
        </w:rPr>
        <w:t>将</w:t>
      </w:r>
      <w:r>
        <w:rPr>
          <w:rFonts w:hint="eastAsia" w:ascii="宋体" w:hAnsi="宋体" w:eastAsia="宋体" w:cs="宋体"/>
          <w:sz w:val="24"/>
          <w:szCs w:val="24"/>
          <w:lang w:val="en-US" w:eastAsia="zh-CN"/>
        </w:rPr>
        <w:t>本学期形成性考核方式为纸质的课程形考成绩填写入</w:t>
      </w:r>
      <w:r>
        <w:rPr>
          <w:rFonts w:hint="eastAsia" w:ascii="宋体" w:hAnsi="宋体" w:eastAsia="宋体" w:cs="宋体"/>
          <w:sz w:val="24"/>
          <w:szCs w:val="24"/>
        </w:rPr>
        <w:t>《陕西开放大学</w:t>
      </w:r>
      <w:r>
        <w:rPr>
          <w:rFonts w:hint="eastAsia" w:ascii="宋体" w:hAnsi="宋体" w:eastAsia="宋体" w:cs="宋体"/>
          <w:bCs/>
          <w:sz w:val="24"/>
          <w:szCs w:val="24"/>
        </w:rPr>
        <w:t>开放教育课程形成性考核成绩登记表</w:t>
      </w:r>
      <w:r>
        <w:rPr>
          <w:rFonts w:hint="eastAsia" w:ascii="宋体" w:hAnsi="宋体" w:eastAsia="宋体" w:cs="宋体"/>
          <w:sz w:val="24"/>
          <w:szCs w:val="24"/>
        </w:rPr>
        <w:t>》（见附表</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将本学期实训课、专科毕业论文成绩填写入</w:t>
      </w:r>
      <w:r>
        <w:rPr>
          <w:rFonts w:hint="eastAsia" w:ascii="宋体" w:hAnsi="宋体" w:eastAsia="宋体" w:cs="宋体"/>
          <w:sz w:val="24"/>
          <w:szCs w:val="24"/>
        </w:rPr>
        <w:t>《</w:t>
      </w:r>
      <w:r>
        <w:rPr>
          <w:rFonts w:hint="eastAsia" w:ascii="宋体" w:hAnsi="宋体" w:eastAsia="宋体" w:cs="宋体"/>
          <w:kern w:val="0"/>
          <w:sz w:val="24"/>
          <w:szCs w:val="24"/>
        </w:rPr>
        <w:t>陕西开放大学开放教育</w:t>
      </w:r>
      <w:r>
        <w:rPr>
          <w:rFonts w:hint="eastAsia" w:ascii="宋体" w:hAnsi="宋体" w:eastAsia="宋体" w:cs="宋体"/>
          <w:bCs/>
          <w:kern w:val="0"/>
          <w:sz w:val="24"/>
          <w:szCs w:val="24"/>
        </w:rPr>
        <w:t>毕业论文、社会实践等成绩登记表</w:t>
      </w:r>
      <w:r>
        <w:rPr>
          <w:rFonts w:hint="eastAsia" w:ascii="宋体" w:hAnsi="宋体" w:eastAsia="宋体" w:cs="宋体"/>
          <w:sz w:val="24"/>
          <w:szCs w:val="24"/>
        </w:rPr>
        <w:t>》（见</w:t>
      </w:r>
      <w:r>
        <w:rPr>
          <w:rFonts w:hint="eastAsia" w:ascii="宋体" w:hAnsi="宋体" w:eastAsia="宋体" w:cs="宋体"/>
          <w:kern w:val="0"/>
          <w:sz w:val="24"/>
          <w:szCs w:val="24"/>
        </w:rPr>
        <w:t>附表</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将专科论文指导教师信息填写入《</w:t>
      </w:r>
      <w:r>
        <w:rPr>
          <w:rFonts w:hint="eastAsia" w:ascii="宋体" w:hAnsi="宋体" w:eastAsia="宋体" w:cs="宋体"/>
          <w:b w:val="0"/>
          <w:bCs w:val="0"/>
          <w:sz w:val="24"/>
          <w:szCs w:val="24"/>
          <w:lang w:val="en-US" w:eastAsia="zh-CN"/>
        </w:rPr>
        <w:t>陕西开放大学新城分校专科毕业论文指导教师信息审核表</w:t>
      </w:r>
      <w:r>
        <w:rPr>
          <w:rFonts w:hint="eastAsia" w:ascii="宋体" w:hAnsi="宋体" w:eastAsia="宋体" w:cs="宋体"/>
          <w:kern w:val="0"/>
          <w:sz w:val="24"/>
          <w:szCs w:val="24"/>
          <w:lang w:val="en-US" w:eastAsia="zh-CN"/>
        </w:rPr>
        <w:t>》（见附表3）</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具体学生实训课、专科毕业论文课程数据可在《2023秋新城分校实训课、专科毕业实践课数据》中查询。</w:t>
      </w:r>
    </w:p>
    <w:p>
      <w:pPr>
        <w:numPr>
          <w:ilvl w:val="0"/>
          <w:numId w:val="1"/>
        </w:numPr>
        <w:spacing w:line="360" w:lineRule="auto"/>
        <w:ind w:left="0" w:leftChars="0" w:firstLine="480" w:firstLineChars="200"/>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本学期对形成性考核工作的相关填制表格进行了修订，具体内容详见附表，请按照修订后的内容进行完整填制并按时上报审核。</w:t>
      </w:r>
    </w:p>
    <w:p>
      <w:pPr>
        <w:numPr>
          <w:ilvl w:val="0"/>
          <w:numId w:val="0"/>
        </w:numPr>
        <w:spacing w:line="520" w:lineRule="exact"/>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四、填写要求： </w:t>
      </w:r>
    </w:p>
    <w:p>
      <w:pPr>
        <w:numPr>
          <w:ilvl w:val="0"/>
          <w:numId w:val="0"/>
        </w:numPr>
        <w:spacing w:line="520" w:lineRule="exact"/>
        <w:ind w:firstLine="480" w:firstLineChars="20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1、填写附表1、附表2表格按专业、专本科、班级分开造表，并以学生学号从小到大的顺序进行排列。</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2、附表1、附表2表格中的课程代码、ID按照课程考试代码填写。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3、将实训课成绩与毕业实践环节（毕业实习、毕业论文）成绩分开造表，不要混在一起。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4、将填报人填写好，表上的填报日期不要随意改动。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5、附表3</w:t>
      </w:r>
      <w:bookmarkStart w:id="0" w:name="_GoBack"/>
      <w:bookmarkEnd w:id="0"/>
      <w:r>
        <w:rPr>
          <w:rFonts w:hint="eastAsia" w:ascii="宋体" w:hAnsi="宋体" w:eastAsia="宋体" w:cs="宋体"/>
          <w:b w:val="0"/>
          <w:bCs w:val="0"/>
          <w:sz w:val="24"/>
          <w:szCs w:val="24"/>
          <w:lang w:val="en-US" w:eastAsia="zh-CN"/>
        </w:rPr>
        <w:t>论文指导教师信息必须填写完整，不能留有空项不填。每个专业论文指导教师人数以每位指导教师最多指导15名学生为限进行填报。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以上表格填写完毕用A4纸打印一式三份，于</w:t>
      </w:r>
      <w:r>
        <w:rPr>
          <w:rFonts w:hint="eastAsia" w:ascii="宋体" w:hAnsi="宋体" w:eastAsia="宋体" w:cs="宋体"/>
          <w:b/>
          <w:bCs/>
          <w:sz w:val="24"/>
          <w:szCs w:val="24"/>
          <w:lang w:val="en-US" w:eastAsia="zh-CN"/>
        </w:rPr>
        <w:t>2023年12月21日9:00-22日17:00前</w:t>
      </w:r>
      <w:r>
        <w:rPr>
          <w:rFonts w:hint="eastAsia" w:ascii="宋体" w:hAnsi="宋体" w:eastAsia="宋体" w:cs="宋体"/>
          <w:b w:val="0"/>
          <w:bCs w:val="0"/>
          <w:sz w:val="24"/>
          <w:szCs w:val="24"/>
          <w:lang w:val="en-US" w:eastAsia="zh-CN"/>
        </w:rPr>
        <w:t>报送我校教学处，过期教学处将不再受理。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请各位班主任、教学管理教师高度重视此项工作，按时按要求完成。</w:t>
      </w:r>
    </w:p>
    <w:p>
      <w:pPr>
        <w:spacing w:line="520" w:lineRule="exact"/>
        <w:ind w:firstLine="4320" w:firstLineChars="1800"/>
        <w:jc w:val="left"/>
        <w:rPr>
          <w:rFonts w:hint="eastAsia" w:ascii="宋体" w:hAnsi="宋体" w:eastAsia="宋体" w:cs="宋体"/>
          <w:sz w:val="24"/>
          <w:szCs w:val="24"/>
          <w:lang w:val="en-US" w:eastAsia="zh-CN"/>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52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附件1：</w:t>
      </w:r>
      <w:r>
        <w:rPr>
          <w:rFonts w:hint="eastAsia" w:ascii="宋体" w:hAnsi="宋体" w:eastAsia="宋体" w:cs="宋体"/>
          <w:b w:val="0"/>
          <w:bCs w:val="0"/>
          <w:sz w:val="24"/>
          <w:szCs w:val="24"/>
          <w:lang w:val="en-US" w:eastAsia="zh-CN"/>
        </w:rPr>
        <w:t>陕西开放大学新城分校</w:t>
      </w:r>
      <w:r>
        <w:rPr>
          <w:rFonts w:hint="eastAsia" w:ascii="宋体" w:hAnsi="宋体" w:eastAsia="宋体" w:cs="宋体"/>
          <w:sz w:val="24"/>
          <w:szCs w:val="24"/>
          <w:lang w:val="en-US" w:eastAsia="zh-CN"/>
        </w:rPr>
        <w:t>纸质形成性考核作业批阅要求</w:t>
      </w:r>
    </w:p>
    <w:p>
      <w:pPr>
        <w:spacing w:line="360" w:lineRule="auto"/>
        <w:jc w:val="left"/>
        <w:rPr>
          <w:rFonts w:ascii="宋体" w:hAnsi="宋体" w:eastAsia="宋体" w:cs="宋体"/>
          <w:sz w:val="24"/>
          <w:szCs w:val="24"/>
        </w:rPr>
      </w:pPr>
      <w:r>
        <w:rPr>
          <w:rFonts w:hint="eastAsia" w:ascii="宋体" w:hAnsi="宋体" w:eastAsia="宋体" w:cs="宋体"/>
          <w:sz w:val="24"/>
          <w:szCs w:val="24"/>
        </w:rPr>
        <w:t>附表</w:t>
      </w:r>
      <w:r>
        <w:rPr>
          <w:rFonts w:hint="eastAsia" w:ascii="宋体" w:hAnsi="宋体" w:eastAsia="宋体" w:cs="宋体"/>
          <w:sz w:val="24"/>
          <w:szCs w:val="24"/>
          <w:lang w:val="en-US" w:eastAsia="zh-CN"/>
        </w:rPr>
        <w:t>1</w:t>
      </w:r>
      <w:r>
        <w:rPr>
          <w:rFonts w:hint="eastAsia" w:ascii="宋体" w:hAnsi="宋体" w:eastAsia="宋体" w:cs="宋体"/>
          <w:sz w:val="24"/>
          <w:szCs w:val="24"/>
        </w:rPr>
        <w:t>：陕西开放大学开放教育课程形成性考核成绩登记表</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附表</w:t>
      </w:r>
      <w:r>
        <w:rPr>
          <w:rFonts w:hint="eastAsia" w:ascii="宋体" w:hAnsi="宋体" w:eastAsia="宋体" w:cs="宋体"/>
          <w:sz w:val="24"/>
          <w:szCs w:val="24"/>
          <w:lang w:val="en-US" w:eastAsia="zh-CN"/>
        </w:rPr>
        <w:t>2</w:t>
      </w:r>
      <w:r>
        <w:rPr>
          <w:rFonts w:hint="eastAsia" w:ascii="宋体" w:hAnsi="宋体" w:eastAsia="宋体" w:cs="宋体"/>
          <w:sz w:val="24"/>
          <w:szCs w:val="24"/>
        </w:rPr>
        <w:t>：陕西开放大学开放教育毕业论文、社会实践等成绩登记表</w:t>
      </w:r>
    </w:p>
    <w:p>
      <w:pPr>
        <w:spacing w:line="360" w:lineRule="auto"/>
        <w:rPr>
          <w:rFonts w:hint="eastAsia" w:ascii="仿宋_GB2312" w:hAnsi="宋体" w:eastAsia="仿宋_GB2312" w:cs="Times New Roman"/>
          <w:sz w:val="24"/>
          <w:szCs w:val="24"/>
        </w:rPr>
      </w:pPr>
      <w:r>
        <w:rPr>
          <w:rFonts w:hint="eastAsia" w:ascii="宋体" w:hAnsi="宋体" w:eastAsia="宋体" w:cs="宋体"/>
          <w:sz w:val="24"/>
          <w:szCs w:val="24"/>
          <w:lang w:val="en-US" w:eastAsia="zh-CN"/>
        </w:rPr>
        <w:t>附表3：</w:t>
      </w:r>
      <w:r>
        <w:rPr>
          <w:rFonts w:hint="eastAsia" w:ascii="宋体" w:hAnsi="宋体" w:eastAsia="宋体" w:cs="宋体"/>
          <w:b w:val="0"/>
          <w:bCs w:val="0"/>
          <w:sz w:val="24"/>
          <w:szCs w:val="24"/>
          <w:lang w:val="en-US" w:eastAsia="zh-CN"/>
        </w:rPr>
        <w:t>陕西开放大学新城分校专科毕业论文指导教师信息审核表</w:t>
      </w:r>
    </w:p>
    <w:p>
      <w:pPr>
        <w:spacing w:line="520" w:lineRule="exact"/>
        <w:ind w:firstLine="6000" w:firstLineChars="2500"/>
        <w:jc w:val="left"/>
        <w:rPr>
          <w:rFonts w:hint="eastAsia" w:ascii="宋体" w:hAnsi="宋体" w:eastAsia="宋体" w:cs="宋体"/>
          <w:sz w:val="24"/>
          <w:szCs w:val="24"/>
          <w:lang w:val="en-US" w:eastAsia="zh-CN"/>
        </w:rPr>
      </w:pPr>
    </w:p>
    <w:p>
      <w:pPr>
        <w:spacing w:line="520" w:lineRule="exact"/>
        <w:ind w:firstLine="6000" w:firstLineChars="2500"/>
        <w:jc w:val="left"/>
        <w:rPr>
          <w:rFonts w:hint="eastAsia" w:ascii="宋体" w:hAnsi="宋体" w:eastAsia="宋体" w:cs="宋体"/>
          <w:sz w:val="24"/>
          <w:szCs w:val="24"/>
          <w:lang w:val="en-US" w:eastAsia="zh-CN"/>
        </w:rPr>
      </w:pPr>
    </w:p>
    <w:p>
      <w:pPr>
        <w:spacing w:line="520" w:lineRule="exact"/>
        <w:ind w:firstLine="6000" w:firstLineChars="2500"/>
        <w:jc w:val="left"/>
        <w:rPr>
          <w:rFonts w:hint="eastAsia" w:ascii="宋体" w:hAnsi="宋体" w:eastAsia="宋体" w:cs="宋体"/>
          <w:sz w:val="24"/>
          <w:szCs w:val="24"/>
          <w:lang w:val="en-US" w:eastAsia="zh-CN"/>
        </w:rPr>
      </w:pPr>
    </w:p>
    <w:p>
      <w:pPr>
        <w:spacing w:line="520" w:lineRule="exact"/>
        <w:ind w:firstLine="6000" w:firstLineChars="2500"/>
        <w:jc w:val="left"/>
        <w:rPr>
          <w:rFonts w:hint="eastAsia" w:ascii="宋体" w:hAnsi="宋体" w:eastAsia="宋体" w:cs="宋体"/>
          <w:sz w:val="24"/>
          <w:szCs w:val="24"/>
          <w:lang w:val="en-US" w:eastAsia="zh-CN"/>
        </w:rPr>
      </w:pPr>
    </w:p>
    <w:p>
      <w:pPr>
        <w:spacing w:line="520" w:lineRule="exact"/>
        <w:ind w:firstLine="5040" w:firstLineChars="2100"/>
        <w:jc w:val="left"/>
        <w:rPr>
          <w:rFonts w:ascii="宋体" w:hAnsi="宋体" w:eastAsia="宋体" w:cs="宋体"/>
          <w:sz w:val="24"/>
          <w:szCs w:val="24"/>
        </w:rPr>
      </w:pPr>
      <w:r>
        <w:rPr>
          <w:rFonts w:hint="eastAsia" w:ascii="宋体" w:hAnsi="宋体" w:eastAsia="宋体" w:cs="宋体"/>
          <w:sz w:val="24"/>
          <w:szCs w:val="24"/>
          <w:lang w:val="en-US" w:eastAsia="zh-CN"/>
        </w:rPr>
        <w:t>陕西开放大学新城分校</w:t>
      </w:r>
      <w:r>
        <w:rPr>
          <w:rFonts w:hint="eastAsia" w:ascii="宋体" w:hAnsi="宋体" w:eastAsia="宋体" w:cs="宋体"/>
          <w:sz w:val="24"/>
          <w:szCs w:val="24"/>
        </w:rPr>
        <w:t>教</w:t>
      </w:r>
      <w:r>
        <w:rPr>
          <w:rFonts w:hint="eastAsia" w:ascii="宋体" w:hAnsi="宋体" w:eastAsia="宋体" w:cs="宋体"/>
          <w:sz w:val="24"/>
          <w:szCs w:val="24"/>
          <w:lang w:val="en-US" w:eastAsia="zh-CN"/>
        </w:rPr>
        <w:t>学</w:t>
      </w:r>
      <w:r>
        <w:rPr>
          <w:rFonts w:hint="eastAsia" w:ascii="宋体" w:hAnsi="宋体" w:eastAsia="宋体" w:cs="宋体"/>
          <w:sz w:val="24"/>
          <w:szCs w:val="24"/>
        </w:rPr>
        <w:t>处</w:t>
      </w:r>
    </w:p>
    <w:p>
      <w:pPr>
        <w:spacing w:line="520" w:lineRule="exact"/>
        <w:ind w:firstLine="5760" w:firstLineChars="2400"/>
        <w:jc w:val="both"/>
        <w:rPr>
          <w:rFonts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14</w:t>
      </w:r>
      <w:r>
        <w:rPr>
          <w:rFonts w:hint="eastAsia" w:ascii="宋体" w:hAnsi="宋体" w:eastAsia="宋体" w:cs="宋体"/>
          <w:sz w:val="24"/>
          <w:szCs w:val="24"/>
        </w:rPr>
        <w:t>日</w:t>
      </w: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40" w:lineRule="exact"/>
        <w:rPr>
          <w:rFonts w:hint="eastAsia" w:ascii="仿宋_GB2312" w:hAnsi="宋体" w:eastAsia="仿宋_GB2312" w:cs="Times New Roman"/>
          <w:sz w:val="24"/>
          <w:szCs w:val="24"/>
        </w:rPr>
      </w:pPr>
    </w:p>
    <w:p>
      <w:pPr>
        <w:spacing w:line="340" w:lineRule="exact"/>
        <w:rPr>
          <w:rFonts w:hint="eastAsia" w:ascii="仿宋_GB2312" w:hAnsi="宋体" w:eastAsia="仿宋_GB2312" w:cs="Times New Roman"/>
          <w:sz w:val="24"/>
          <w:szCs w:val="24"/>
        </w:rPr>
      </w:pPr>
    </w:p>
    <w:p>
      <w:pPr>
        <w:spacing w:line="340" w:lineRule="exact"/>
        <w:rPr>
          <w:rFonts w:hint="eastAsia" w:ascii="仿宋_GB2312" w:hAnsi="宋体" w:eastAsia="仿宋_GB2312" w:cs="Times New Roman"/>
          <w:sz w:val="24"/>
          <w:szCs w:val="24"/>
        </w:rPr>
      </w:pPr>
    </w:p>
    <w:p>
      <w:pPr>
        <w:spacing w:line="340" w:lineRule="exact"/>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val="en-US" w:eastAsia="zh-CN"/>
        </w:rPr>
        <w:t>附件1</w:t>
      </w:r>
    </w:p>
    <w:p>
      <w:pPr>
        <w:jc w:val="center"/>
        <w:rPr>
          <w:rFonts w:hint="eastAsia"/>
          <w:sz w:val="32"/>
          <w:szCs w:val="32"/>
          <w:lang w:eastAsia="zh-CN"/>
        </w:rPr>
      </w:pPr>
    </w:p>
    <w:p>
      <w:pPr>
        <w:jc w:val="center"/>
        <w:rPr>
          <w:rFonts w:hint="eastAsia"/>
          <w:sz w:val="32"/>
          <w:szCs w:val="32"/>
          <w:lang w:eastAsia="zh-CN"/>
        </w:rPr>
      </w:pPr>
      <w:r>
        <w:rPr>
          <w:rFonts w:hint="eastAsia"/>
          <w:sz w:val="32"/>
          <w:szCs w:val="32"/>
          <w:lang w:eastAsia="zh-CN"/>
        </w:rPr>
        <w:t>陕西开放大学新城分校</w:t>
      </w:r>
    </w:p>
    <w:p>
      <w:pPr>
        <w:jc w:val="center"/>
        <w:rPr>
          <w:sz w:val="32"/>
          <w:szCs w:val="32"/>
        </w:rPr>
      </w:pPr>
      <w:r>
        <w:rPr>
          <w:rFonts w:hint="eastAsia"/>
          <w:sz w:val="32"/>
          <w:szCs w:val="32"/>
          <w:lang w:eastAsia="zh-CN"/>
        </w:rPr>
        <w:t>纸质</w:t>
      </w:r>
      <w:r>
        <w:rPr>
          <w:rFonts w:hint="eastAsia"/>
          <w:sz w:val="32"/>
          <w:szCs w:val="32"/>
        </w:rPr>
        <w:t>形成性考核作业批阅要求</w:t>
      </w:r>
    </w:p>
    <w:p>
      <w:pPr>
        <w:jc w:val="center"/>
        <w:rPr>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形成性考核作业是对学生所学知识、学习过程和教学质量的综合评价。根据开放教育教学管理的相关规定，形成性考核作业成绩占总成绩的20%—40%。形成性考核作业册的评阅，是形成性考核作业的主要组成部分，为了更好的落实教学过程的管理，提高教学质量，及时反馈教学中存在的问题，现对教师批阅形成性考核作业册提出以下要求，请遵照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w:t>
      </w:r>
      <w:r>
        <w:rPr>
          <w:rFonts w:hint="eastAsia"/>
          <w:sz w:val="24"/>
          <w:szCs w:val="24"/>
          <w:lang w:eastAsia="zh-CN"/>
        </w:rPr>
        <w:t>纸质形成性考核作业由</w:t>
      </w:r>
      <w:r>
        <w:rPr>
          <w:rFonts w:hint="eastAsia"/>
          <w:sz w:val="24"/>
          <w:szCs w:val="24"/>
        </w:rPr>
        <w:t>学生在国开学习平台下载打印</w:t>
      </w:r>
      <w:r>
        <w:rPr>
          <w:rFonts w:hint="eastAsia"/>
          <w:sz w:val="24"/>
          <w:szCs w:val="24"/>
          <w:lang w:eastAsia="zh-CN"/>
        </w:rPr>
        <w:t>题目并</w:t>
      </w:r>
      <w:r>
        <w:rPr>
          <w:rFonts w:hint="eastAsia"/>
          <w:sz w:val="24"/>
          <w:szCs w:val="24"/>
        </w:rPr>
        <w:t>亲笔书写</w:t>
      </w:r>
      <w:r>
        <w:rPr>
          <w:rFonts w:hint="eastAsia"/>
          <w:sz w:val="24"/>
          <w:szCs w:val="24"/>
          <w:lang w:eastAsia="zh-CN"/>
        </w:rPr>
        <w:t>完成</w:t>
      </w:r>
      <w:r>
        <w:rPr>
          <w:rFonts w:hint="eastAsia"/>
          <w:sz w:val="24"/>
          <w:szCs w:val="24"/>
        </w:rPr>
        <w:t>，评阅教师要坚持公正、认真原则，严格按照学生完成情况给出成绩</w:t>
      </w:r>
      <w:r>
        <w:rPr>
          <w:rFonts w:hint="eastAsia"/>
          <w:sz w:val="24"/>
          <w:szCs w:val="24"/>
          <w:lang w:eastAsia="zh-CN"/>
        </w:rPr>
        <w:t>，</w:t>
      </w:r>
      <w:r>
        <w:rPr>
          <w:rFonts w:hint="eastAsia"/>
          <w:sz w:val="24"/>
          <w:szCs w:val="24"/>
        </w:rPr>
        <w:t>对不能按时按量完成作业任务的学员，应适当降低其作业分值。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2</w:t>
      </w:r>
      <w:r>
        <w:rPr>
          <w:rFonts w:hint="eastAsia"/>
          <w:sz w:val="24"/>
          <w:szCs w:val="24"/>
        </w:rPr>
        <w:t>、形成性考核作业册一般安排4—6次作业，教师根据教学进度布置，明确作业完成的的时间，必要时对作业进行说明。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3</w:t>
      </w:r>
      <w:r>
        <w:rPr>
          <w:rFonts w:hint="eastAsia"/>
          <w:sz w:val="24"/>
          <w:szCs w:val="24"/>
        </w:rPr>
        <w:t>、</w:t>
      </w:r>
      <w:r>
        <w:rPr>
          <w:rFonts w:hint="eastAsia"/>
          <w:sz w:val="24"/>
          <w:szCs w:val="24"/>
          <w:lang w:eastAsia="zh-CN"/>
        </w:rPr>
        <w:t>批阅教师要求</w:t>
      </w:r>
      <w:r>
        <w:rPr>
          <w:rFonts w:hint="eastAsia"/>
          <w:sz w:val="24"/>
          <w:szCs w:val="24"/>
        </w:rPr>
        <w:t>努力提高评阅质量</w:t>
      </w:r>
      <w:r>
        <w:rPr>
          <w:rFonts w:hint="eastAsia"/>
          <w:sz w:val="24"/>
          <w:szCs w:val="24"/>
          <w:lang w:eastAsia="zh-CN"/>
        </w:rPr>
        <w:t>，严格执行批阅要求。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 xml:space="preserve">有教师签名，有批改日期 （注意：阶段性的作业批改日期也要显示阶段性，批改日期不能同一天或者时间间隔太近。）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有对错标示，有扣分标准。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有最后得分，有批阅标示“阅”或批语。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批阅后核算出的形成性考核成绩要与报送的形成性考核成绩登记表登记成绩一致。</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4</w:t>
      </w:r>
      <w:r>
        <w:rPr>
          <w:rFonts w:hint="eastAsia"/>
          <w:sz w:val="24"/>
          <w:szCs w:val="24"/>
        </w:rPr>
        <w:t>、</w:t>
      </w:r>
      <w:r>
        <w:rPr>
          <w:rFonts w:hint="eastAsia"/>
          <w:sz w:val="24"/>
          <w:szCs w:val="24"/>
          <w:lang w:eastAsia="zh-CN"/>
        </w:rPr>
        <w:t>批阅教师完成批阅后，要写出作业批阅总结，</w:t>
      </w:r>
      <w:r>
        <w:rPr>
          <w:rFonts w:hint="eastAsia"/>
          <w:sz w:val="24"/>
          <w:szCs w:val="24"/>
        </w:rPr>
        <w:t>将作业评阅中出现的突出问题及时反馈给教务处。</w:t>
      </w:r>
    </w:p>
    <w:p>
      <w:pPr>
        <w:spacing w:line="360" w:lineRule="auto"/>
        <w:rPr>
          <w:rFonts w:hint="eastAsia" w:eastAsiaTheme="minorEastAsia"/>
          <w:sz w:val="24"/>
          <w:szCs w:val="24"/>
          <w:lang w:eastAsia="zh-CN"/>
        </w:rPr>
      </w:pPr>
      <w:r>
        <w:rPr>
          <w:rFonts w:hint="eastAsia"/>
          <w:sz w:val="24"/>
          <w:szCs w:val="24"/>
        </w:rPr>
        <w:t>6、形成性考核作业册要及时上交教务处，以备检查</w:t>
      </w:r>
      <w:r>
        <w:rPr>
          <w:rFonts w:hint="eastAsia"/>
          <w:sz w:val="24"/>
          <w:szCs w:val="24"/>
          <w:lang w:eastAsia="zh-CN"/>
        </w:rPr>
        <w:t>。</w:t>
      </w:r>
    </w:p>
    <w:p>
      <w:pPr>
        <w:spacing w:line="360" w:lineRule="auto"/>
        <w:ind w:firstLine="4340" w:firstLineChars="1550"/>
        <w:rPr>
          <w:sz w:val="28"/>
          <w:szCs w:val="28"/>
        </w:rPr>
      </w:pPr>
    </w:p>
    <w:p>
      <w:pPr>
        <w:spacing w:line="360" w:lineRule="auto"/>
        <w:ind w:firstLine="5280" w:firstLineChars="2200"/>
        <w:rPr>
          <w:rFonts w:hint="eastAsia"/>
          <w:sz w:val="24"/>
          <w:szCs w:val="24"/>
        </w:rPr>
      </w:pPr>
    </w:p>
    <w:p>
      <w:pPr>
        <w:spacing w:line="360" w:lineRule="auto"/>
        <w:ind w:firstLine="6480" w:firstLineChars="2700"/>
        <w:rPr>
          <w:rFonts w:hint="eastAsia" w:ascii="仿宋_GB2312" w:hAnsi="宋体" w:eastAsia="仿宋_GB2312" w:cs="Times New Roman"/>
          <w:sz w:val="24"/>
          <w:szCs w:val="24"/>
        </w:rPr>
      </w:pPr>
      <w:r>
        <w:rPr>
          <w:rFonts w:hint="eastAsia"/>
          <w:sz w:val="24"/>
          <w:szCs w:val="24"/>
        </w:rPr>
        <w:t xml:space="preserve"> </w:t>
      </w:r>
      <w:r>
        <w:rPr>
          <w:rFonts w:hint="eastAsia"/>
          <w:sz w:val="24"/>
          <w:szCs w:val="24"/>
          <w:lang w:eastAsia="zh-CN"/>
        </w:rPr>
        <w:t>教学处</w:t>
      </w:r>
    </w:p>
    <w:p>
      <w:pPr>
        <w:spacing w:line="340" w:lineRule="exact"/>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rPr>
        <w:t>附表</w:t>
      </w:r>
      <w:r>
        <w:rPr>
          <w:rFonts w:hint="eastAsia" w:ascii="仿宋_GB2312" w:hAnsi="宋体" w:eastAsia="仿宋_GB2312" w:cs="Times New Roman"/>
          <w:sz w:val="24"/>
          <w:szCs w:val="24"/>
          <w:lang w:val="en-US" w:eastAsia="zh-CN"/>
        </w:rPr>
        <w:t>1</w:t>
      </w:r>
    </w:p>
    <w:p>
      <w:pPr>
        <w:spacing w:line="340" w:lineRule="exact"/>
        <w:jc w:val="center"/>
        <w:rPr>
          <w:rFonts w:ascii="仿宋_GB2312" w:hAnsi="Calibri" w:eastAsia="仿宋_GB2312" w:cs="Times New Roman"/>
          <w:b/>
          <w:bCs/>
          <w:sz w:val="24"/>
          <w:szCs w:val="24"/>
        </w:rPr>
      </w:pPr>
      <w:r>
        <w:rPr>
          <w:rFonts w:hint="eastAsia" w:ascii="仿宋_GB2312" w:eastAsia="仿宋_GB2312"/>
          <w:b/>
          <w:sz w:val="24"/>
          <w:szCs w:val="24"/>
          <w:lang w:val="en-US" w:eastAsia="zh-CN"/>
        </w:rPr>
        <w:t>陕西开放大学</w:t>
      </w:r>
      <w:r>
        <w:rPr>
          <w:rFonts w:hint="eastAsia" w:ascii="仿宋_GB2312" w:hAnsi="Calibri" w:eastAsia="仿宋_GB2312" w:cs="Times New Roman"/>
          <w:b/>
          <w:bCs/>
          <w:sz w:val="24"/>
          <w:szCs w:val="24"/>
        </w:rPr>
        <w:t>开放教育课程形成性考核成绩登记表</w:t>
      </w:r>
    </w:p>
    <w:p>
      <w:pPr>
        <w:spacing w:line="340" w:lineRule="exact"/>
        <w:jc w:val="both"/>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分校（</w:t>
      </w:r>
      <w:r>
        <w:rPr>
          <w:rFonts w:hint="eastAsia" w:ascii="仿宋_GB2312" w:hAnsi="Calibri" w:eastAsia="仿宋_GB2312" w:cs="Times New Roman"/>
          <w:bCs/>
          <w:color w:val="000000"/>
          <w:sz w:val="24"/>
          <w:szCs w:val="24"/>
          <w:lang w:val="en-US" w:eastAsia="zh-CN"/>
        </w:rPr>
        <w:t>行业工作站、直属教学点</w:t>
      </w:r>
      <w:r>
        <w:rPr>
          <w:rFonts w:hint="eastAsia" w:ascii="仿宋_GB2312" w:hAnsi="仿宋_GB2312" w:eastAsia="仿宋_GB2312" w:cs="Times New Roman"/>
          <w:bCs/>
          <w:color w:val="000000"/>
          <w:sz w:val="24"/>
          <w:szCs w:val="24"/>
        </w:rPr>
        <w:t>）</w:t>
      </w:r>
      <w:r>
        <w:rPr>
          <w:rFonts w:hint="eastAsia" w:ascii="仿宋_GB2312" w:hAnsi="Calibri" w:eastAsia="仿宋_GB2312" w:cs="Times New Roman"/>
          <w:bCs/>
          <w:color w:val="000000"/>
          <w:sz w:val="24"/>
          <w:szCs w:val="24"/>
        </w:rPr>
        <w:t>：</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u w:val="single"/>
          <w:lang w:eastAsia="zh-CN"/>
        </w:rPr>
        <w:t>陕西开放大学新城分校</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层次</w:t>
      </w:r>
      <w:r>
        <w:rPr>
          <w:rFonts w:hint="eastAsia" w:ascii="仿宋_GB2312" w:hAnsi="Calibri" w:eastAsia="仿宋_GB2312" w:cs="Times New Roman"/>
          <w:bCs/>
          <w:color w:val="000000"/>
          <w:sz w:val="24"/>
          <w:szCs w:val="24"/>
          <w:u w:val="single"/>
        </w:rPr>
        <w:t xml:space="preserve">            </w:t>
      </w:r>
    </w:p>
    <w:p>
      <w:pPr>
        <w:spacing w:line="340" w:lineRule="exact"/>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专业：</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填报人：</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w:t>
      </w:r>
      <w:r>
        <w:rPr>
          <w:rFonts w:hint="eastAsia" w:ascii="仿宋_GB2312" w:hAnsi="Calibri" w:eastAsia="仿宋_GB2312" w:cs="Times New Roman"/>
          <w:bCs/>
          <w:color w:val="000000"/>
          <w:sz w:val="24"/>
          <w:szCs w:val="24"/>
          <w:lang w:val="en-US" w:eastAsia="zh-CN"/>
        </w:rPr>
        <w:t xml:space="preserve">    2023</w:t>
      </w:r>
      <w:r>
        <w:rPr>
          <w:rFonts w:hint="eastAsia" w:ascii="仿宋_GB2312" w:hAnsi="Calibri" w:eastAsia="仿宋_GB2312" w:cs="Times New Roman"/>
          <w:bCs/>
          <w:color w:val="000000"/>
          <w:sz w:val="24"/>
          <w:szCs w:val="24"/>
        </w:rPr>
        <w:t>年</w:t>
      </w:r>
      <w:r>
        <w:rPr>
          <w:rFonts w:hint="eastAsia" w:ascii="仿宋_GB2312" w:hAnsi="Calibri" w:eastAsia="仿宋_GB2312" w:cs="Times New Roman"/>
          <w:bCs/>
          <w:color w:val="000000"/>
          <w:sz w:val="24"/>
          <w:szCs w:val="24"/>
          <w:lang w:val="en-US" w:eastAsia="zh-CN"/>
        </w:rPr>
        <w:t>12</w:t>
      </w:r>
      <w:r>
        <w:rPr>
          <w:rFonts w:hint="eastAsia" w:ascii="仿宋_GB2312" w:hAnsi="Calibri" w:eastAsia="仿宋_GB2312" w:cs="Times New Roman"/>
          <w:bCs/>
          <w:color w:val="000000"/>
          <w:sz w:val="24"/>
          <w:szCs w:val="24"/>
        </w:rPr>
        <w:t>月</w:t>
      </w:r>
    </w:p>
    <w:tbl>
      <w:tblPr>
        <w:tblStyle w:val="4"/>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1121"/>
        <w:gridCol w:w="1472"/>
        <w:gridCol w:w="841"/>
        <w:gridCol w:w="1174"/>
        <w:gridCol w:w="1211"/>
        <w:gridCol w:w="1318"/>
        <w:gridCol w:w="1349"/>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46" w:type="dxa"/>
            <w:vMerge w:val="restart"/>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序号</w:t>
            </w:r>
          </w:p>
        </w:tc>
        <w:tc>
          <w:tcPr>
            <w:tcW w:w="1121" w:type="dxa"/>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班  号</w:t>
            </w:r>
          </w:p>
        </w:tc>
        <w:tc>
          <w:tcPr>
            <w:tcW w:w="1472" w:type="dxa"/>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学  号</w:t>
            </w:r>
          </w:p>
        </w:tc>
        <w:tc>
          <w:tcPr>
            <w:tcW w:w="841" w:type="dxa"/>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姓  名</w:t>
            </w:r>
          </w:p>
        </w:tc>
        <w:tc>
          <w:tcPr>
            <w:tcW w:w="1174"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课程1</w:t>
            </w: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课程2</w:t>
            </w:r>
          </w:p>
        </w:tc>
        <w:tc>
          <w:tcPr>
            <w:tcW w:w="1318"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课程3</w:t>
            </w:r>
          </w:p>
        </w:tc>
        <w:tc>
          <w:tcPr>
            <w:tcW w:w="1349" w:type="dxa"/>
            <w:tcBorders>
              <w:right w:val="single" w:color="auto" w:sz="4" w:space="0"/>
            </w:tcBorders>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课程4</w:t>
            </w:r>
          </w:p>
        </w:tc>
        <w:tc>
          <w:tcPr>
            <w:tcW w:w="1319" w:type="dxa"/>
            <w:tcBorders>
              <w:right w:val="single" w:color="auto" w:sz="4" w:space="0"/>
            </w:tcBorders>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46" w:type="dxa"/>
            <w:vMerge w:val="continue"/>
          </w:tcPr>
          <w:p>
            <w:pPr>
              <w:adjustRightInd w:val="0"/>
              <w:spacing w:line="312" w:lineRule="atLeast"/>
              <w:jc w:val="center"/>
              <w:textAlignment w:val="baseline"/>
              <w:rPr>
                <w:rFonts w:ascii="仿宋_GB2312" w:hAnsi="Calibri" w:eastAsia="仿宋_GB2312" w:cs="Times New Roman"/>
                <w:bCs/>
              </w:rPr>
            </w:pPr>
          </w:p>
        </w:tc>
        <w:tc>
          <w:tcPr>
            <w:tcW w:w="1121" w:type="dxa"/>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1472" w:type="dxa"/>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841" w:type="dxa"/>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textAlignment w:val="baseline"/>
              <w:rPr>
                <w:rFonts w:ascii="仿宋_GB2312" w:hAnsi="Calibri" w:eastAsia="仿宋_GB2312" w:cs="Times New Roman"/>
                <w:bCs/>
                <w:sz w:val="24"/>
              </w:rPr>
            </w:pPr>
            <w:r>
              <w:rPr>
                <w:rFonts w:hint="eastAsia" w:ascii="仿宋_GB2312" w:hAnsi="Calibri" w:eastAsia="仿宋_GB2312" w:cs="Times New Roman"/>
                <w:bCs/>
                <w:sz w:val="24"/>
              </w:rPr>
              <w:t>ID：</w:t>
            </w:r>
          </w:p>
        </w:tc>
        <w:tc>
          <w:tcPr>
            <w:tcW w:w="1211" w:type="dxa"/>
            <w:tcBorders>
              <w:right w:val="single" w:color="auto" w:sz="4" w:space="0"/>
            </w:tcBorders>
          </w:tcPr>
          <w:p>
            <w:pPr>
              <w:adjustRightInd w:val="0"/>
              <w:spacing w:line="312" w:lineRule="atLeast"/>
              <w:textAlignment w:val="baseline"/>
              <w:rPr>
                <w:rFonts w:ascii="仿宋_GB2312" w:hAnsi="Calibri" w:eastAsia="仿宋_GB2312" w:cs="Times New Roman"/>
                <w:bCs/>
                <w:sz w:val="24"/>
              </w:rPr>
            </w:pPr>
            <w:r>
              <w:rPr>
                <w:rFonts w:hint="eastAsia" w:ascii="仿宋_GB2312" w:hAnsi="Calibri" w:eastAsia="仿宋_GB2312" w:cs="Times New Roman"/>
                <w:bCs/>
                <w:sz w:val="24"/>
              </w:rPr>
              <w:t>ID：</w:t>
            </w:r>
          </w:p>
        </w:tc>
        <w:tc>
          <w:tcPr>
            <w:tcW w:w="1318" w:type="dxa"/>
          </w:tcPr>
          <w:p>
            <w:pPr>
              <w:adjustRightInd w:val="0"/>
              <w:spacing w:line="312" w:lineRule="atLeast"/>
              <w:jc w:val="left"/>
              <w:textAlignment w:val="baseline"/>
              <w:rPr>
                <w:rFonts w:ascii="仿宋_GB2312" w:hAnsi="Calibri" w:eastAsia="仿宋_GB2312" w:cs="Times New Roman"/>
                <w:bCs/>
              </w:rPr>
            </w:pPr>
            <w:r>
              <w:rPr>
                <w:rFonts w:hint="eastAsia" w:ascii="仿宋_GB2312" w:hAnsi="Calibri" w:eastAsia="仿宋_GB2312" w:cs="Times New Roman"/>
                <w:bCs/>
                <w:sz w:val="24"/>
              </w:rPr>
              <w:t>ID：</w:t>
            </w:r>
          </w:p>
        </w:tc>
        <w:tc>
          <w:tcPr>
            <w:tcW w:w="1349" w:type="dxa"/>
            <w:tcBorders>
              <w:right w:val="single" w:color="auto" w:sz="4" w:space="0"/>
            </w:tcBorders>
            <w:vAlign w:val="center"/>
          </w:tcPr>
          <w:p>
            <w:pPr>
              <w:adjustRightInd w:val="0"/>
              <w:spacing w:line="312" w:lineRule="atLeast"/>
              <w:jc w:val="left"/>
              <w:textAlignment w:val="baseline"/>
              <w:rPr>
                <w:rFonts w:ascii="仿宋_GB2312" w:hAnsi="Calibri" w:eastAsia="仿宋_GB2312" w:cs="Times New Roman"/>
                <w:bCs/>
              </w:rPr>
            </w:pPr>
            <w:r>
              <w:rPr>
                <w:rFonts w:hint="eastAsia" w:ascii="仿宋_GB2312" w:hAnsi="Calibri" w:eastAsia="仿宋_GB2312" w:cs="Times New Roman"/>
                <w:bCs/>
                <w:sz w:val="24"/>
              </w:rPr>
              <w:t>ID：</w:t>
            </w:r>
          </w:p>
        </w:tc>
        <w:tc>
          <w:tcPr>
            <w:tcW w:w="1319" w:type="dxa"/>
            <w:tcBorders>
              <w:right w:val="single" w:color="auto" w:sz="4" w:space="0"/>
            </w:tcBorders>
            <w:vAlign w:val="center"/>
          </w:tcPr>
          <w:p>
            <w:pPr>
              <w:adjustRightInd w:val="0"/>
              <w:spacing w:line="312" w:lineRule="atLeast"/>
              <w:jc w:val="left"/>
              <w:textAlignment w:val="baseline"/>
              <w:rPr>
                <w:rFonts w:ascii="仿宋_GB2312" w:hAnsi="Calibri" w:eastAsia="仿宋_GB2312" w:cs="Times New Roman"/>
                <w:bCs/>
              </w:rPr>
            </w:pPr>
            <w:r>
              <w:rPr>
                <w:rFonts w:hint="eastAsia" w:ascii="仿宋_GB2312" w:hAnsi="Calibri" w:eastAsia="仿宋_GB2312" w:cs="Times New Roman"/>
                <w:bCs/>
                <w:kern w:val="0"/>
                <w:sz w:val="24"/>
              </w:rPr>
              <w:t>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１</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２</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３</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４</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５</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６</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7</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8</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9</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10</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11</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12</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13</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14</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15</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16</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17</w:t>
            </w:r>
          </w:p>
        </w:tc>
        <w:tc>
          <w:tcPr>
            <w:tcW w:w="1121" w:type="dxa"/>
          </w:tcPr>
          <w:p>
            <w:pPr>
              <w:adjustRightInd w:val="0"/>
              <w:spacing w:line="312" w:lineRule="atLeast"/>
              <w:jc w:val="center"/>
              <w:textAlignment w:val="baseline"/>
              <w:rPr>
                <w:rFonts w:ascii="仿宋_GB2312" w:hAnsi="Calibri" w:eastAsia="仿宋_GB2312" w:cs="Times New Roman"/>
                <w:bCs/>
              </w:rPr>
            </w:pPr>
          </w:p>
        </w:tc>
        <w:tc>
          <w:tcPr>
            <w:tcW w:w="1472" w:type="dxa"/>
          </w:tcPr>
          <w:p>
            <w:pPr>
              <w:adjustRightInd w:val="0"/>
              <w:spacing w:line="312" w:lineRule="atLeast"/>
              <w:jc w:val="center"/>
              <w:textAlignment w:val="baseline"/>
              <w:rPr>
                <w:rFonts w:ascii="仿宋_GB2312" w:hAnsi="Calibri" w:eastAsia="仿宋_GB2312" w:cs="Times New Roman"/>
                <w:bCs/>
              </w:rPr>
            </w:pPr>
          </w:p>
        </w:tc>
        <w:tc>
          <w:tcPr>
            <w:tcW w:w="841" w:type="dxa"/>
          </w:tcPr>
          <w:p>
            <w:pPr>
              <w:adjustRightInd w:val="0"/>
              <w:spacing w:line="312" w:lineRule="atLeast"/>
              <w:jc w:val="center"/>
              <w:textAlignment w:val="baseline"/>
              <w:rPr>
                <w:rFonts w:ascii="仿宋_GB2312" w:hAnsi="Calibri" w:eastAsia="仿宋_GB2312" w:cs="Times New Roman"/>
                <w:bCs/>
              </w:rPr>
            </w:pPr>
          </w:p>
        </w:tc>
        <w:tc>
          <w:tcPr>
            <w:tcW w:w="1174" w:type="dxa"/>
          </w:tcPr>
          <w:p>
            <w:pPr>
              <w:adjustRightInd w:val="0"/>
              <w:spacing w:line="312" w:lineRule="atLeast"/>
              <w:jc w:val="center"/>
              <w:textAlignment w:val="baseline"/>
              <w:rPr>
                <w:rFonts w:ascii="仿宋_GB2312" w:hAnsi="Calibri" w:eastAsia="仿宋_GB2312" w:cs="Times New Roman"/>
                <w:bCs/>
              </w:rPr>
            </w:pPr>
          </w:p>
        </w:tc>
        <w:tc>
          <w:tcPr>
            <w:tcW w:w="12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8" w:type="dxa"/>
          </w:tcPr>
          <w:p>
            <w:pPr>
              <w:adjustRightInd w:val="0"/>
              <w:spacing w:line="312" w:lineRule="atLeast"/>
              <w:jc w:val="center"/>
              <w:textAlignment w:val="baseline"/>
              <w:rPr>
                <w:rFonts w:ascii="仿宋_GB2312" w:hAnsi="Calibri" w:eastAsia="仿宋_GB2312" w:cs="Times New Roman"/>
                <w:bCs/>
              </w:rPr>
            </w:pPr>
          </w:p>
        </w:tc>
        <w:tc>
          <w:tcPr>
            <w:tcW w:w="134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1319"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0351" w:type="dxa"/>
            <w:gridSpan w:val="9"/>
            <w:vAlign w:val="center"/>
          </w:tcPr>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color w:val="000000"/>
              </w:rPr>
              <w:t>分校</w:t>
            </w:r>
            <w:r>
              <w:rPr>
                <w:rFonts w:hint="eastAsia" w:ascii="仿宋_GB2312" w:hAnsi="Calibri" w:eastAsia="仿宋_GB2312" w:cs="Times New Roman"/>
                <w:bCs/>
                <w:color w:val="000000"/>
                <w:sz w:val="24"/>
                <w:szCs w:val="24"/>
              </w:rPr>
              <w:t>（</w:t>
            </w:r>
            <w:r>
              <w:rPr>
                <w:rFonts w:hint="eastAsia" w:ascii="仿宋_GB2312" w:hAnsi="Calibri" w:eastAsia="仿宋_GB2312" w:cs="Times New Roman"/>
                <w:bCs/>
                <w:color w:val="000000"/>
                <w:sz w:val="24"/>
                <w:szCs w:val="24"/>
                <w:lang w:val="en-US" w:eastAsia="zh-CN"/>
              </w:rPr>
              <w:t>行业工作站、直属教学点</w:t>
            </w:r>
            <w:r>
              <w:rPr>
                <w:rFonts w:hint="eastAsia" w:ascii="仿宋_GB2312" w:hAnsi="仿宋_GB2312" w:eastAsia="仿宋_GB2312" w:cs="Times New Roman"/>
                <w:bCs/>
                <w:color w:val="000000"/>
                <w:sz w:val="24"/>
                <w:szCs w:val="24"/>
              </w:rPr>
              <w:t>）</w:t>
            </w:r>
            <w:r>
              <w:rPr>
                <w:rFonts w:hint="eastAsia" w:ascii="仿宋_GB2312" w:hAnsi="仿宋_GB2312" w:eastAsia="仿宋_GB2312" w:cs="Times New Roman"/>
                <w:bCs/>
                <w:color w:val="000000"/>
                <w:lang w:val="en-US" w:eastAsia="zh-CN"/>
              </w:rPr>
              <w:t>教务部门</w:t>
            </w:r>
            <w:r>
              <w:rPr>
                <w:rFonts w:hint="eastAsia" w:ascii="仿宋_GB2312" w:hAnsi="Calibri" w:eastAsia="仿宋_GB2312" w:cs="Times New Roman"/>
                <w:bCs/>
                <w:color w:val="000000"/>
              </w:rPr>
              <w:t>审核</w:t>
            </w:r>
            <w:r>
              <w:rPr>
                <w:rFonts w:hint="eastAsia" w:ascii="仿宋_GB2312" w:hAnsi="Calibri" w:eastAsia="仿宋_GB2312" w:cs="Times New Roman"/>
                <w:bCs/>
              </w:rPr>
              <w:t>：</w:t>
            </w:r>
          </w:p>
          <w:p>
            <w:pPr>
              <w:adjustRightInd w:val="0"/>
              <w:spacing w:line="312" w:lineRule="atLeast"/>
              <w:textAlignment w:val="baseline"/>
              <w:rPr>
                <w:rFonts w:ascii="仿宋_GB2312" w:hAnsi="Calibri" w:eastAsia="仿宋_GB2312" w:cs="Times New Roman"/>
                <w:bCs/>
              </w:rPr>
            </w:pPr>
          </w:p>
          <w:p>
            <w:pPr>
              <w:adjustRightInd w:val="0"/>
              <w:spacing w:line="312" w:lineRule="atLeast"/>
              <w:ind w:firstLine="6720" w:firstLineChars="3200"/>
              <w:textAlignment w:val="baseline"/>
              <w:rPr>
                <w:rFonts w:ascii="仿宋_GB2312" w:hAnsi="Calibri" w:eastAsia="仿宋_GB2312" w:cs="Times New Roman"/>
                <w:bCs/>
              </w:rPr>
            </w:pPr>
            <w:r>
              <w:rPr>
                <w:rFonts w:hint="eastAsia" w:ascii="仿宋_GB2312" w:hAnsi="Calibri" w:eastAsia="仿宋_GB2312" w:cs="Times New Roman"/>
                <w:bCs/>
              </w:rPr>
              <w:t>经办人：</w:t>
            </w: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2023</w:t>
            </w:r>
            <w:r>
              <w:rPr>
                <w:rFonts w:hint="eastAsia" w:ascii="仿宋_GB2312" w:hAnsi="Calibri" w:eastAsia="仿宋_GB2312" w:cs="Times New Roman"/>
                <w:bCs/>
              </w:rPr>
              <w:t>年</w:t>
            </w:r>
            <w:r>
              <w:rPr>
                <w:rFonts w:hint="eastAsia" w:ascii="仿宋_GB2312" w:hAnsi="Calibri" w:eastAsia="仿宋_GB2312" w:cs="Times New Roman"/>
                <w:bCs/>
                <w:lang w:val="en-US" w:eastAsia="zh-CN"/>
              </w:rPr>
              <w:t>12</w:t>
            </w:r>
            <w:r>
              <w:rPr>
                <w:rFonts w:hint="eastAsia" w:ascii="仿宋_GB2312" w:hAnsi="Calibri" w:eastAsia="仿宋_GB2312" w:cs="Times New Roman"/>
                <w:bCs/>
              </w:rPr>
              <w:t>月</w:t>
            </w:r>
            <w:r>
              <w:rPr>
                <w:rFonts w:hint="eastAsia" w:ascii="仿宋_GB2312" w:hAnsi="Calibri" w:eastAsia="仿宋_GB2312" w:cs="Times New Roman"/>
                <w:bCs/>
                <w:lang w:val="en-US" w:eastAsia="zh-CN"/>
              </w:rPr>
              <w:t>21</w:t>
            </w:r>
            <w:r>
              <w:rPr>
                <w:rFonts w:hint="eastAsia" w:ascii="仿宋_GB2312" w:hAnsi="Calibri" w:eastAsia="仿宋_GB2312" w:cs="Times New Roman"/>
                <w:bCs/>
              </w:rPr>
              <w:t>日</w:t>
            </w:r>
          </w:p>
          <w:p>
            <w:pPr>
              <w:adjustRightInd w:val="0"/>
              <w:spacing w:line="312" w:lineRule="atLeast"/>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0351" w:type="dxa"/>
            <w:gridSpan w:val="9"/>
            <w:vAlign w:val="center"/>
          </w:tcPr>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color w:val="000000"/>
              </w:rPr>
              <w:t>分校</w:t>
            </w:r>
            <w:r>
              <w:rPr>
                <w:rFonts w:hint="eastAsia" w:ascii="仿宋_GB2312" w:hAnsi="Calibri" w:eastAsia="仿宋_GB2312" w:cs="Times New Roman"/>
                <w:bCs/>
                <w:color w:val="000000"/>
                <w:sz w:val="24"/>
                <w:szCs w:val="24"/>
              </w:rPr>
              <w:t>（</w:t>
            </w:r>
            <w:r>
              <w:rPr>
                <w:rFonts w:hint="eastAsia" w:ascii="仿宋_GB2312" w:hAnsi="Calibri" w:eastAsia="仿宋_GB2312" w:cs="Times New Roman"/>
                <w:bCs/>
                <w:color w:val="000000"/>
                <w:sz w:val="24"/>
                <w:szCs w:val="24"/>
                <w:lang w:val="en-US" w:eastAsia="zh-CN"/>
              </w:rPr>
              <w:t>行业工作站、直属教学点</w:t>
            </w:r>
            <w:r>
              <w:rPr>
                <w:rFonts w:hint="eastAsia" w:ascii="仿宋_GB2312" w:hAnsi="仿宋_GB2312" w:eastAsia="仿宋_GB2312" w:cs="Times New Roman"/>
                <w:bCs/>
                <w:color w:val="000000"/>
                <w:sz w:val="24"/>
                <w:szCs w:val="24"/>
              </w:rPr>
              <w:t>）</w:t>
            </w:r>
            <w:r>
              <w:rPr>
                <w:rFonts w:hint="eastAsia" w:ascii="仿宋_GB2312" w:hAnsi="Calibri" w:eastAsia="仿宋_GB2312" w:cs="Times New Roman"/>
                <w:bCs/>
                <w:color w:val="000000"/>
              </w:rPr>
              <w:t>审核</w:t>
            </w:r>
            <w:r>
              <w:rPr>
                <w:rFonts w:hint="eastAsia" w:ascii="仿宋_GB2312" w:hAnsi="Calibri" w:eastAsia="仿宋_GB2312" w:cs="Times New Roman"/>
                <w:bCs/>
                <w:color w:val="000000"/>
                <w:lang w:val="en-US" w:eastAsia="zh-CN"/>
              </w:rPr>
              <w:t>意见</w:t>
            </w:r>
            <w:r>
              <w:rPr>
                <w:rFonts w:hint="eastAsia" w:ascii="仿宋_GB2312" w:hAnsi="Calibri" w:eastAsia="仿宋_GB2312" w:cs="Times New Roman"/>
                <w:bCs/>
              </w:rPr>
              <w:t>：</w:t>
            </w:r>
          </w:p>
          <w:p>
            <w:pPr>
              <w:adjustRightInd w:val="0"/>
              <w:spacing w:line="312" w:lineRule="atLeast"/>
              <w:ind w:firstLine="5250" w:firstLineChars="2500"/>
              <w:textAlignment w:val="baseline"/>
              <w:rPr>
                <w:rFonts w:ascii="仿宋_GB2312" w:hAnsi="Calibri" w:eastAsia="仿宋_GB2312" w:cs="Times New Roman"/>
                <w:bCs/>
              </w:rPr>
            </w:pP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lang w:eastAsia="zh-CN"/>
              </w:rPr>
              <w:t>（</w:t>
            </w:r>
            <w:r>
              <w:rPr>
                <w:rFonts w:hint="eastAsia" w:ascii="仿宋_GB2312" w:hAnsi="Calibri" w:eastAsia="仿宋_GB2312" w:cs="Times New Roman"/>
                <w:bCs/>
                <w:lang w:val="en-US" w:eastAsia="zh-CN"/>
              </w:rPr>
              <w:t>公章）</w:t>
            </w:r>
            <w:r>
              <w:rPr>
                <w:rFonts w:hint="eastAsia" w:ascii="仿宋_GB2312" w:hAnsi="Calibri" w:eastAsia="仿宋_GB2312" w:cs="Times New Roman"/>
                <w:bCs/>
              </w:rPr>
              <w:t xml:space="preserve">       </w:t>
            </w:r>
          </w:p>
          <w:p>
            <w:pPr>
              <w:adjustRightInd w:val="0"/>
              <w:spacing w:line="312" w:lineRule="atLeast"/>
              <w:ind w:firstLine="3255" w:firstLineChars="1550"/>
              <w:textAlignment w:val="baseline"/>
              <w:rPr>
                <w:rFonts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2023</w:t>
            </w:r>
            <w:r>
              <w:rPr>
                <w:rFonts w:hint="eastAsia" w:ascii="仿宋_GB2312" w:hAnsi="Calibri" w:eastAsia="仿宋_GB2312" w:cs="Times New Roman"/>
                <w:bCs/>
              </w:rPr>
              <w:t>年</w:t>
            </w:r>
            <w:r>
              <w:rPr>
                <w:rFonts w:hint="eastAsia" w:ascii="仿宋_GB2312" w:hAnsi="Calibri" w:eastAsia="仿宋_GB2312" w:cs="Times New Roman"/>
                <w:bCs/>
                <w:lang w:val="en-US" w:eastAsia="zh-CN"/>
              </w:rPr>
              <w:t>12</w:t>
            </w:r>
            <w:r>
              <w:rPr>
                <w:rFonts w:hint="eastAsia" w:ascii="仿宋_GB2312" w:hAnsi="Calibri" w:eastAsia="仿宋_GB2312" w:cs="Times New Roman"/>
                <w:bCs/>
              </w:rPr>
              <w:t>月</w:t>
            </w:r>
            <w:r>
              <w:rPr>
                <w:rFonts w:hint="eastAsia" w:ascii="仿宋_GB2312" w:hAnsi="Calibri" w:eastAsia="仿宋_GB2312" w:cs="Times New Roman"/>
                <w:bCs/>
                <w:lang w:val="en-US" w:eastAsia="zh-CN"/>
              </w:rPr>
              <w:t>25</w:t>
            </w:r>
            <w:r>
              <w:rPr>
                <w:rFonts w:hint="eastAsia" w:ascii="仿宋_GB2312" w:hAnsi="Calibri" w:eastAsia="仿宋_GB2312" w:cs="Times New Roman"/>
                <w:bC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0351" w:type="dxa"/>
            <w:gridSpan w:val="9"/>
            <w:tcBorders>
              <w:right w:val="single" w:color="auto" w:sz="4" w:space="0"/>
            </w:tcBorders>
            <w:vAlign w:val="center"/>
          </w:tcPr>
          <w:p>
            <w:pPr>
              <w:adjustRightInd w:val="0"/>
              <w:spacing w:line="312" w:lineRule="atLeast"/>
              <w:jc w:val="both"/>
              <w:textAlignment w:val="baseline"/>
              <w:rPr>
                <w:rFonts w:hint="default" w:ascii="仿宋_GB2312" w:hAnsi="Calibri" w:eastAsia="仿宋_GB2312" w:cs="Times New Roman"/>
                <w:bCs/>
                <w:lang w:val="en-US" w:eastAsia="zh-CN"/>
              </w:rPr>
            </w:pPr>
            <w:r>
              <w:rPr>
                <w:rFonts w:hint="eastAsia" w:ascii="仿宋_GB2312" w:hAnsi="Calibri" w:eastAsia="仿宋_GB2312" w:cs="Times New Roman"/>
                <w:bCs/>
                <w:lang w:val="en-US" w:eastAsia="zh-CN"/>
              </w:rPr>
              <w:t>省校教务处审核意见：</w:t>
            </w:r>
          </w:p>
          <w:p>
            <w:pPr>
              <w:adjustRightInd w:val="0"/>
              <w:spacing w:line="312" w:lineRule="atLeast"/>
              <w:textAlignment w:val="baseline"/>
              <w:rPr>
                <w:rFonts w:ascii="仿宋_GB2312" w:hAnsi="Calibri" w:eastAsia="仿宋_GB2312" w:cs="Times New Roman"/>
                <w:bCs/>
              </w:rPr>
            </w:pPr>
          </w:p>
          <w:p>
            <w:pPr>
              <w:adjustRightInd w:val="0"/>
              <w:spacing w:line="312" w:lineRule="atLeast"/>
              <w:textAlignment w:val="baseline"/>
              <w:rPr>
                <w:rFonts w:ascii="仿宋_GB2312" w:hAnsi="Calibri" w:eastAsia="仿宋_GB2312" w:cs="Times New Roman"/>
                <w:bCs/>
              </w:rPr>
            </w:pPr>
          </w:p>
          <w:p>
            <w:pPr>
              <w:adjustRightInd w:val="0"/>
              <w:spacing w:line="312" w:lineRule="atLeast"/>
              <w:ind w:firstLine="3360" w:firstLineChars="1600"/>
              <w:textAlignment w:val="baseline"/>
              <w:rPr>
                <w:rFonts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（公章）</w:t>
            </w: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2023</w:t>
            </w:r>
            <w:r>
              <w:rPr>
                <w:rFonts w:hint="eastAsia" w:ascii="仿宋_GB2312" w:hAnsi="Calibri" w:eastAsia="仿宋_GB2312" w:cs="Times New Roman"/>
                <w:bCs/>
              </w:rPr>
              <w:t xml:space="preserve">年 </w:t>
            </w:r>
            <w:r>
              <w:rPr>
                <w:rFonts w:hint="eastAsia" w:ascii="仿宋_GB2312" w:hAnsi="Calibri" w:eastAsia="仿宋_GB2312" w:cs="Times New Roman"/>
                <w:bCs/>
                <w:lang w:val="en-US" w:eastAsia="zh-CN"/>
              </w:rPr>
              <w:t>12</w:t>
            </w:r>
            <w:r>
              <w:rPr>
                <w:rFonts w:hint="eastAsia" w:ascii="仿宋_GB2312" w:hAnsi="Calibri" w:eastAsia="仿宋_GB2312" w:cs="Times New Roman"/>
                <w:bCs/>
              </w:rPr>
              <w:t>月</w:t>
            </w:r>
            <w:r>
              <w:rPr>
                <w:rFonts w:hint="eastAsia" w:ascii="仿宋_GB2312" w:hAnsi="Calibri" w:eastAsia="仿宋_GB2312" w:cs="Times New Roman"/>
                <w:bCs/>
                <w:lang w:val="en-US" w:eastAsia="zh-CN"/>
              </w:rPr>
              <w:t>29</w:t>
            </w:r>
            <w:r>
              <w:rPr>
                <w:rFonts w:hint="eastAsia" w:ascii="仿宋_GB2312" w:hAnsi="Calibri" w:eastAsia="仿宋_GB2312" w:cs="Times New Roman"/>
                <w:bCs/>
              </w:rPr>
              <w:t xml:space="preserve">日  </w:t>
            </w:r>
          </w:p>
        </w:tc>
      </w:tr>
    </w:tbl>
    <w:p>
      <w:pPr>
        <w:widowControl/>
        <w:jc w:val="left"/>
        <w:rPr>
          <w:rFonts w:ascii="仿宋_GB2312" w:hAnsi="宋体" w:eastAsia="仿宋_GB2312" w:cs="Times New Roman"/>
          <w:sz w:val="24"/>
          <w:szCs w:val="24"/>
        </w:rPr>
      </w:pPr>
      <w:r>
        <w:rPr>
          <w:rFonts w:hint="eastAsia" w:cs="Times New Roman" w:asciiTheme="minorEastAsia" w:hAnsiTheme="minorEastAsia"/>
          <w:bCs/>
          <w:szCs w:val="21"/>
        </w:rPr>
        <w:t>注：1.学生成绩按学号从小到大顺序填写；2.课程1——课程5需填写课程名称，ID填写该课程对应的代码；3.该成绩由分校</w:t>
      </w:r>
      <w:r>
        <w:rPr>
          <w:rFonts w:hint="eastAsia" w:ascii="仿宋_GB2312" w:hAnsi="Calibri" w:eastAsia="仿宋_GB2312" w:cs="Times New Roman"/>
          <w:bCs/>
          <w:color w:val="000000"/>
          <w:sz w:val="24"/>
          <w:szCs w:val="24"/>
        </w:rPr>
        <w:t>（</w:t>
      </w:r>
      <w:r>
        <w:rPr>
          <w:rFonts w:hint="eastAsia" w:cs="Times New Roman" w:asciiTheme="minorEastAsia" w:hAnsiTheme="minorEastAsia"/>
          <w:bCs/>
          <w:szCs w:val="21"/>
          <w:lang w:val="en-US" w:eastAsia="zh-CN"/>
        </w:rPr>
        <w:t>行业工作站、直属教学点</w:t>
      </w:r>
      <w:r>
        <w:rPr>
          <w:rFonts w:hint="eastAsia" w:ascii="仿宋_GB2312" w:hAnsi="仿宋_GB2312" w:eastAsia="仿宋_GB2312" w:cs="Times New Roman"/>
          <w:bCs/>
          <w:color w:val="000000"/>
          <w:sz w:val="24"/>
          <w:szCs w:val="24"/>
        </w:rPr>
        <w:t>）</w:t>
      </w:r>
      <w:r>
        <w:rPr>
          <w:rFonts w:hint="eastAsia" w:cs="Times New Roman" w:asciiTheme="minorEastAsia" w:hAnsiTheme="minorEastAsia"/>
          <w:bCs/>
          <w:szCs w:val="21"/>
        </w:rPr>
        <w:t>审核，省校</w:t>
      </w:r>
      <w:r>
        <w:rPr>
          <w:rFonts w:hint="eastAsia" w:cs="Times New Roman" w:asciiTheme="minorEastAsia" w:hAnsiTheme="minorEastAsia"/>
          <w:bCs/>
          <w:szCs w:val="21"/>
          <w:lang w:val="en-US" w:eastAsia="zh-CN"/>
        </w:rPr>
        <w:t>教务处复审</w:t>
      </w:r>
      <w:r>
        <w:rPr>
          <w:rFonts w:hint="eastAsia" w:cs="Times New Roman" w:asciiTheme="minorEastAsia" w:hAnsiTheme="minorEastAsia"/>
          <w:bCs/>
          <w:szCs w:val="21"/>
        </w:rPr>
        <w:t>；4.此表所有内容需打印，成绩如有改动，需负责人签名、盖章；5.此表一式</w:t>
      </w:r>
      <w:r>
        <w:rPr>
          <w:rFonts w:hint="eastAsia" w:asciiTheme="minorEastAsia" w:hAnsiTheme="minorEastAsia"/>
          <w:bCs/>
          <w:szCs w:val="21"/>
        </w:rPr>
        <w:t>三</w:t>
      </w:r>
      <w:r>
        <w:rPr>
          <w:rFonts w:hint="eastAsia" w:cs="Times New Roman" w:asciiTheme="minorEastAsia" w:hAnsiTheme="minorEastAsia"/>
          <w:bCs/>
          <w:szCs w:val="21"/>
        </w:rPr>
        <w:t>份，终审后</w:t>
      </w:r>
      <w:r>
        <w:rPr>
          <w:rFonts w:hint="eastAsia" w:asciiTheme="minorEastAsia" w:hAnsiTheme="minorEastAsia"/>
          <w:bCs/>
          <w:szCs w:val="21"/>
        </w:rPr>
        <w:t>一</w:t>
      </w:r>
      <w:r>
        <w:rPr>
          <w:rFonts w:hint="eastAsia" w:cs="Times New Roman" w:asciiTheme="minorEastAsia" w:hAnsiTheme="minorEastAsia"/>
          <w:bCs/>
          <w:szCs w:val="21"/>
        </w:rPr>
        <w:t>份留</w:t>
      </w:r>
      <w:r>
        <w:rPr>
          <w:rFonts w:hint="eastAsia" w:cs="Times New Roman" w:asciiTheme="minorEastAsia" w:hAnsiTheme="minorEastAsia"/>
          <w:bCs/>
          <w:szCs w:val="21"/>
          <w:lang w:val="en-US" w:eastAsia="zh-CN"/>
        </w:rPr>
        <w:t>教务处教学科</w:t>
      </w:r>
      <w:r>
        <w:rPr>
          <w:rFonts w:hint="eastAsia" w:cs="Times New Roman" w:asciiTheme="minorEastAsia" w:hAnsiTheme="minorEastAsia"/>
          <w:bCs/>
          <w:szCs w:val="21"/>
        </w:rPr>
        <w:t>，一份留</w:t>
      </w:r>
      <w:r>
        <w:rPr>
          <w:rFonts w:hint="eastAsia" w:asciiTheme="minorEastAsia" w:hAnsiTheme="minorEastAsia"/>
          <w:bCs/>
          <w:szCs w:val="21"/>
          <w:lang w:val="en-US" w:eastAsia="zh-CN"/>
        </w:rPr>
        <w:t>教务处考试科</w:t>
      </w:r>
      <w:r>
        <w:rPr>
          <w:rFonts w:hint="eastAsia" w:cs="Times New Roman" w:asciiTheme="minorEastAsia" w:hAnsiTheme="minorEastAsia"/>
          <w:bCs/>
          <w:szCs w:val="21"/>
        </w:rPr>
        <w:t>，</w:t>
      </w:r>
      <w:r>
        <w:rPr>
          <w:rFonts w:hint="eastAsia" w:asciiTheme="minorEastAsia" w:hAnsiTheme="minorEastAsia"/>
          <w:bCs/>
          <w:szCs w:val="21"/>
        </w:rPr>
        <w:t>一</w:t>
      </w:r>
      <w:r>
        <w:rPr>
          <w:rFonts w:hint="eastAsia" w:cs="Times New Roman" w:asciiTheme="minorEastAsia" w:hAnsiTheme="minorEastAsia"/>
          <w:bCs/>
          <w:szCs w:val="21"/>
        </w:rPr>
        <w:t>份由分校</w:t>
      </w:r>
      <w:r>
        <w:rPr>
          <w:rFonts w:hint="eastAsia" w:ascii="仿宋_GB2312" w:hAnsi="Calibri" w:eastAsia="仿宋_GB2312" w:cs="Times New Roman"/>
          <w:bCs/>
          <w:color w:val="000000"/>
          <w:sz w:val="24"/>
          <w:szCs w:val="24"/>
        </w:rPr>
        <w:t>（</w:t>
      </w:r>
      <w:r>
        <w:rPr>
          <w:rFonts w:hint="eastAsia" w:cs="Times New Roman" w:asciiTheme="minorEastAsia" w:hAnsiTheme="minorEastAsia"/>
          <w:bCs/>
          <w:szCs w:val="21"/>
          <w:lang w:val="en-US" w:eastAsia="zh-CN"/>
        </w:rPr>
        <w:t>行业工作站、直属教学点</w:t>
      </w:r>
      <w:r>
        <w:rPr>
          <w:rFonts w:hint="eastAsia" w:ascii="仿宋_GB2312" w:hAnsi="仿宋_GB2312" w:eastAsia="仿宋_GB2312" w:cs="Times New Roman"/>
          <w:bCs/>
          <w:color w:val="000000"/>
          <w:sz w:val="24"/>
          <w:szCs w:val="24"/>
        </w:rPr>
        <w:t>）</w:t>
      </w:r>
      <w:r>
        <w:rPr>
          <w:rFonts w:hint="eastAsia" w:cs="Times New Roman" w:asciiTheme="minorEastAsia" w:hAnsiTheme="minorEastAsia"/>
          <w:bCs/>
          <w:szCs w:val="21"/>
        </w:rPr>
        <w:t>留存。</w:t>
      </w:r>
    </w:p>
    <w:p>
      <w:pPr>
        <w:widowControl/>
        <w:jc w:val="left"/>
        <w:rPr>
          <w:rFonts w:ascii="仿宋_GB2312" w:hAnsi="宋体" w:eastAsia="仿宋_GB2312" w:cs="Times New Roman"/>
          <w:sz w:val="24"/>
          <w:szCs w:val="24"/>
        </w:rPr>
      </w:pPr>
      <w:r>
        <w:rPr>
          <w:rFonts w:ascii="仿宋_GB2312" w:hAnsi="宋体" w:eastAsia="仿宋_GB2312" w:cs="Times New Roman"/>
          <w:sz w:val="24"/>
          <w:szCs w:val="24"/>
        </w:rPr>
        <w:br w:type="page"/>
      </w:r>
    </w:p>
    <w:p>
      <w:pPr>
        <w:spacing w:line="340" w:lineRule="exac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rPr>
        <w:t>附表</w:t>
      </w:r>
      <w:r>
        <w:rPr>
          <w:rFonts w:hint="eastAsia" w:ascii="仿宋_GB2312" w:hAnsi="宋体" w:eastAsia="仿宋_GB2312" w:cs="Times New Roman"/>
          <w:sz w:val="24"/>
          <w:szCs w:val="24"/>
          <w:lang w:val="en-US" w:eastAsia="zh-CN"/>
        </w:rPr>
        <w:t>2</w:t>
      </w:r>
    </w:p>
    <w:p>
      <w:pPr>
        <w:spacing w:line="340" w:lineRule="exact"/>
        <w:jc w:val="center"/>
        <w:rPr>
          <w:rFonts w:ascii="仿宋_GB2312" w:hAnsi="Calibri" w:eastAsia="仿宋_GB2312" w:cs="Times New Roman"/>
          <w:b/>
          <w:bCs/>
          <w:sz w:val="24"/>
          <w:szCs w:val="24"/>
        </w:rPr>
      </w:pPr>
      <w:r>
        <w:rPr>
          <w:rFonts w:hint="eastAsia" w:ascii="仿宋_GB2312" w:eastAsia="仿宋_GB2312"/>
          <w:b/>
          <w:sz w:val="24"/>
          <w:szCs w:val="24"/>
          <w:lang w:val="en-US" w:eastAsia="zh-CN"/>
        </w:rPr>
        <w:t>陕西开放大学</w:t>
      </w:r>
      <w:r>
        <w:rPr>
          <w:rFonts w:hint="eastAsia" w:ascii="仿宋_GB2312" w:hAnsi="Calibri" w:eastAsia="仿宋_GB2312" w:cs="Times New Roman"/>
          <w:b/>
          <w:sz w:val="24"/>
          <w:szCs w:val="24"/>
        </w:rPr>
        <w:t>开放教育</w:t>
      </w:r>
      <w:r>
        <w:rPr>
          <w:rFonts w:hint="eastAsia" w:ascii="仿宋_GB2312" w:hAnsi="Calibri" w:eastAsia="仿宋_GB2312" w:cs="Times New Roman"/>
          <w:b/>
          <w:bCs/>
          <w:sz w:val="24"/>
          <w:szCs w:val="24"/>
        </w:rPr>
        <w:t>毕业论文、社会实践成绩登记表</w:t>
      </w:r>
    </w:p>
    <w:p>
      <w:pPr>
        <w:spacing w:line="340" w:lineRule="exact"/>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分校（</w:t>
      </w:r>
      <w:r>
        <w:rPr>
          <w:rFonts w:hint="eastAsia" w:ascii="仿宋_GB2312" w:hAnsi="Calibri" w:eastAsia="仿宋_GB2312" w:cs="Times New Roman"/>
          <w:bCs/>
          <w:color w:val="000000"/>
          <w:sz w:val="24"/>
          <w:szCs w:val="24"/>
          <w:lang w:val="en-US" w:eastAsia="zh-CN"/>
        </w:rPr>
        <w:t>行业工作站、直属教学点</w:t>
      </w:r>
      <w:r>
        <w:rPr>
          <w:rFonts w:hint="eastAsia" w:ascii="仿宋_GB2312" w:hAnsi="仿宋_GB2312" w:eastAsia="仿宋_GB2312" w:cs="Times New Roman"/>
          <w:bCs/>
          <w:color w:val="000000"/>
          <w:sz w:val="24"/>
          <w:szCs w:val="24"/>
        </w:rPr>
        <w:t>）</w:t>
      </w:r>
      <w:r>
        <w:rPr>
          <w:rFonts w:hint="eastAsia" w:ascii="仿宋_GB2312" w:hAnsi="Calibri" w:eastAsia="仿宋_GB2312" w:cs="Times New Roman"/>
          <w:bCs/>
          <w:color w:val="000000"/>
          <w:sz w:val="24"/>
          <w:szCs w:val="24"/>
        </w:rPr>
        <w:t>：</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u w:val="single"/>
          <w:lang w:eastAsia="zh-CN"/>
        </w:rPr>
        <w:t>陕西开放大学新城分校</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u w:val="single"/>
          <w:lang w:val="en-US" w:eastAsia="zh-CN"/>
        </w:rPr>
        <w:t xml:space="preserve">  </w:t>
      </w:r>
      <w:r>
        <w:rPr>
          <w:rFonts w:hint="eastAsia" w:ascii="仿宋_GB2312" w:hAnsi="Calibri" w:eastAsia="仿宋_GB2312" w:cs="Times New Roman"/>
          <w:bCs/>
          <w:color w:val="000000"/>
          <w:sz w:val="24"/>
          <w:szCs w:val="24"/>
        </w:rPr>
        <w:t xml:space="preserve"> 层次</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u w:val="single"/>
          <w:lang w:val="en-US" w:eastAsia="zh-CN"/>
        </w:rPr>
        <w:t xml:space="preserve">     </w:t>
      </w:r>
      <w:r>
        <w:rPr>
          <w:rFonts w:hint="eastAsia" w:ascii="仿宋_GB2312" w:hAnsi="Calibri" w:eastAsia="仿宋_GB2312" w:cs="Times New Roman"/>
          <w:bCs/>
          <w:color w:val="000000"/>
          <w:sz w:val="24"/>
          <w:szCs w:val="24"/>
          <w:u w:val="single"/>
        </w:rPr>
        <w:t xml:space="preserve">        </w:t>
      </w:r>
    </w:p>
    <w:p>
      <w:pPr>
        <w:spacing w:line="340" w:lineRule="exact"/>
        <w:rPr>
          <w:rFonts w:ascii="仿宋_GB2312" w:hAnsi="Calibri" w:eastAsia="仿宋_GB2312" w:cs="Times New Roman"/>
          <w:bCs/>
          <w:color w:val="000000"/>
          <w:sz w:val="24"/>
          <w:szCs w:val="24"/>
        </w:rPr>
      </w:pPr>
      <w:r>
        <w:rPr>
          <w:rFonts w:hint="eastAsia" w:ascii="仿宋_GB2312" w:hAnsi="Calibri" w:eastAsia="仿宋_GB2312" w:cs="Times New Roman"/>
          <w:bCs/>
          <w:color w:val="000000"/>
          <w:sz w:val="24"/>
          <w:szCs w:val="24"/>
        </w:rPr>
        <w:t>专业：</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填报人：</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u w:val="single"/>
          <w:lang w:val="en-US" w:eastAsia="zh-CN"/>
        </w:rPr>
        <w:t xml:space="preserve">             </w:t>
      </w:r>
      <w:r>
        <w:rPr>
          <w:rFonts w:hint="eastAsia" w:ascii="仿宋_GB2312" w:hAnsi="Calibri" w:eastAsia="仿宋_GB2312" w:cs="Times New Roman"/>
          <w:bCs/>
          <w:color w:val="000000"/>
          <w:sz w:val="24"/>
          <w:szCs w:val="24"/>
          <w:u w:val="single"/>
        </w:rPr>
        <w:t xml:space="preserve">  </w:t>
      </w:r>
      <w:r>
        <w:rPr>
          <w:rFonts w:hint="eastAsia" w:ascii="仿宋_GB2312" w:hAnsi="Calibri" w:eastAsia="仿宋_GB2312" w:cs="Times New Roman"/>
          <w:bCs/>
          <w:color w:val="000000"/>
          <w:sz w:val="24"/>
          <w:szCs w:val="24"/>
        </w:rPr>
        <w:t xml:space="preserve">    </w:t>
      </w:r>
      <w:r>
        <w:rPr>
          <w:rFonts w:hint="eastAsia" w:ascii="仿宋_GB2312" w:hAnsi="Calibri" w:eastAsia="仿宋_GB2312" w:cs="Times New Roman"/>
          <w:bCs/>
          <w:color w:val="000000"/>
          <w:sz w:val="24"/>
          <w:szCs w:val="24"/>
          <w:lang w:val="en-US" w:eastAsia="zh-CN"/>
        </w:rPr>
        <w:t xml:space="preserve">        2023</w:t>
      </w:r>
      <w:r>
        <w:rPr>
          <w:rFonts w:hint="eastAsia" w:ascii="仿宋_GB2312" w:hAnsi="Calibri" w:eastAsia="仿宋_GB2312" w:cs="Times New Roman"/>
          <w:bCs/>
          <w:color w:val="000000"/>
          <w:sz w:val="24"/>
          <w:szCs w:val="24"/>
        </w:rPr>
        <w:t>年</w:t>
      </w:r>
      <w:r>
        <w:rPr>
          <w:rFonts w:hint="eastAsia" w:ascii="仿宋_GB2312" w:hAnsi="Calibri" w:eastAsia="仿宋_GB2312" w:cs="Times New Roman"/>
          <w:bCs/>
          <w:color w:val="000000"/>
          <w:sz w:val="24"/>
          <w:szCs w:val="24"/>
          <w:lang w:val="en-US" w:eastAsia="zh-CN"/>
        </w:rPr>
        <w:t>12</w:t>
      </w:r>
      <w:r>
        <w:rPr>
          <w:rFonts w:hint="eastAsia" w:ascii="仿宋_GB2312" w:hAnsi="Calibri" w:eastAsia="仿宋_GB2312" w:cs="Times New Roman"/>
          <w:bCs/>
          <w:color w:val="000000"/>
          <w:sz w:val="24"/>
          <w:szCs w:val="24"/>
        </w:rPr>
        <w:t xml:space="preserve">月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124"/>
        <w:gridCol w:w="1824"/>
        <w:gridCol w:w="984"/>
        <w:gridCol w:w="720"/>
        <w:gridCol w:w="768"/>
        <w:gridCol w:w="663"/>
        <w:gridCol w:w="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34" w:type="dxa"/>
            <w:vMerge w:val="restart"/>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序号</w:t>
            </w:r>
          </w:p>
        </w:tc>
        <w:tc>
          <w:tcPr>
            <w:tcW w:w="2124" w:type="dxa"/>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班  号</w:t>
            </w:r>
          </w:p>
        </w:tc>
        <w:tc>
          <w:tcPr>
            <w:tcW w:w="1824" w:type="dxa"/>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学  号</w:t>
            </w:r>
          </w:p>
        </w:tc>
        <w:tc>
          <w:tcPr>
            <w:tcW w:w="984" w:type="dxa"/>
            <w:vMerge w:val="restart"/>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姓  名</w:t>
            </w:r>
          </w:p>
        </w:tc>
        <w:tc>
          <w:tcPr>
            <w:tcW w:w="720" w:type="dxa"/>
          </w:tcPr>
          <w:p>
            <w:pPr>
              <w:adjustRightInd w:val="0"/>
              <w:spacing w:line="312" w:lineRule="atLeast"/>
              <w:jc w:val="center"/>
              <w:textAlignment w:val="baseline"/>
              <w:rPr>
                <w:rFonts w:hint="default" w:ascii="仿宋_GB2312" w:hAnsi="Calibri" w:eastAsia="仿宋_GB2312" w:cs="Times New Roman"/>
                <w:bCs/>
                <w:sz w:val="18"/>
                <w:szCs w:val="18"/>
                <w:lang w:val="en-US" w:eastAsia="zh-CN"/>
              </w:rPr>
            </w:pPr>
            <w:r>
              <w:rPr>
                <w:rFonts w:hint="eastAsia" w:ascii="仿宋_GB2312" w:hAnsi="Calibri" w:eastAsia="仿宋_GB2312" w:cs="Times New Roman"/>
                <w:bCs/>
                <w:sz w:val="18"/>
                <w:szCs w:val="18"/>
                <w:lang w:val="en-US" w:eastAsia="zh-CN"/>
              </w:rPr>
              <w:t>社会</w:t>
            </w:r>
          </w:p>
          <w:p>
            <w:pPr>
              <w:adjustRightInd w:val="0"/>
              <w:spacing w:line="312" w:lineRule="atLeast"/>
              <w:jc w:val="center"/>
              <w:textAlignment w:val="baseline"/>
              <w:rPr>
                <w:rFonts w:hint="default" w:ascii="仿宋_GB2312" w:hAnsi="Calibri" w:eastAsia="仿宋_GB2312" w:cs="Times New Roman"/>
                <w:bCs/>
                <w:sz w:val="18"/>
                <w:szCs w:val="18"/>
                <w:lang w:val="en-US" w:eastAsia="zh-CN"/>
              </w:rPr>
            </w:pPr>
            <w:r>
              <w:rPr>
                <w:rFonts w:hint="eastAsia" w:ascii="仿宋_GB2312" w:hAnsi="Calibri" w:eastAsia="仿宋_GB2312" w:cs="Times New Roman"/>
                <w:bCs/>
                <w:sz w:val="18"/>
                <w:szCs w:val="18"/>
                <w:lang w:val="en-US" w:eastAsia="zh-CN"/>
              </w:rPr>
              <w:t>实践</w:t>
            </w: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sz w:val="18"/>
                <w:szCs w:val="18"/>
              </w:rPr>
            </w:pPr>
            <w:r>
              <w:rPr>
                <w:rFonts w:hint="eastAsia" w:ascii="仿宋_GB2312" w:hAnsi="Calibri" w:eastAsia="仿宋_GB2312" w:cs="Times New Roman"/>
                <w:bCs/>
                <w:sz w:val="18"/>
                <w:szCs w:val="18"/>
              </w:rPr>
              <w:t>毕业论文</w:t>
            </w:r>
          </w:p>
        </w:tc>
        <w:tc>
          <w:tcPr>
            <w:tcW w:w="663" w:type="dxa"/>
            <w:vMerge w:val="restart"/>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课程注册学期</w:t>
            </w:r>
          </w:p>
        </w:tc>
        <w:tc>
          <w:tcPr>
            <w:tcW w:w="511" w:type="dxa"/>
            <w:vMerge w:val="restart"/>
            <w:tcBorders>
              <w:right w:val="single" w:color="auto" w:sz="4" w:space="0"/>
            </w:tcBorders>
            <w:vAlign w:val="center"/>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4" w:type="dxa"/>
            <w:vMerge w:val="continue"/>
          </w:tcPr>
          <w:p>
            <w:pPr>
              <w:adjustRightInd w:val="0"/>
              <w:spacing w:line="312" w:lineRule="atLeast"/>
              <w:jc w:val="center"/>
              <w:textAlignment w:val="baseline"/>
              <w:rPr>
                <w:rFonts w:ascii="仿宋_GB2312" w:hAnsi="Calibri" w:eastAsia="仿宋_GB2312" w:cs="Times New Roman"/>
                <w:bCs/>
              </w:rPr>
            </w:pPr>
          </w:p>
        </w:tc>
        <w:tc>
          <w:tcPr>
            <w:tcW w:w="2124" w:type="dxa"/>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1824" w:type="dxa"/>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984" w:type="dxa"/>
            <w:vMerge w:val="continue"/>
            <w:vAlign w:val="center"/>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textAlignment w:val="baseline"/>
              <w:rPr>
                <w:rFonts w:hint="default" w:ascii="仿宋_GB2312" w:hAnsi="Calibri" w:eastAsia="仿宋_GB2312" w:cs="Times New Roman"/>
                <w:bCs/>
                <w:sz w:val="18"/>
                <w:szCs w:val="18"/>
                <w:lang w:val="en-US" w:eastAsia="zh-CN"/>
              </w:rPr>
            </w:pPr>
            <w:r>
              <w:rPr>
                <w:rFonts w:hint="eastAsia" w:ascii="仿宋_GB2312" w:hAnsi="Calibri" w:eastAsia="仿宋_GB2312" w:cs="Times New Roman"/>
                <w:bCs/>
                <w:sz w:val="18"/>
                <w:szCs w:val="18"/>
              </w:rPr>
              <w:t>代码：</w:t>
            </w:r>
          </w:p>
        </w:tc>
        <w:tc>
          <w:tcPr>
            <w:tcW w:w="768" w:type="dxa"/>
            <w:tcBorders>
              <w:right w:val="single" w:color="auto" w:sz="4" w:space="0"/>
            </w:tcBorders>
          </w:tcPr>
          <w:p>
            <w:pPr>
              <w:adjustRightInd w:val="0"/>
              <w:spacing w:line="312" w:lineRule="atLeast"/>
              <w:textAlignment w:val="baseline"/>
              <w:rPr>
                <w:rFonts w:hint="default" w:ascii="仿宋_GB2312" w:hAnsi="Calibri" w:eastAsia="仿宋_GB2312" w:cs="Times New Roman"/>
                <w:bCs/>
                <w:sz w:val="18"/>
                <w:szCs w:val="18"/>
                <w:lang w:val="en-US" w:eastAsia="zh-CN"/>
              </w:rPr>
            </w:pPr>
            <w:r>
              <w:rPr>
                <w:rFonts w:hint="eastAsia" w:ascii="仿宋_GB2312" w:hAnsi="Calibri" w:eastAsia="仿宋_GB2312" w:cs="Times New Roman"/>
                <w:bCs/>
                <w:sz w:val="18"/>
                <w:szCs w:val="18"/>
              </w:rPr>
              <w:t>代码：</w:t>
            </w:r>
          </w:p>
        </w:tc>
        <w:tc>
          <w:tcPr>
            <w:tcW w:w="663" w:type="dxa"/>
            <w:vMerge w:val="continue"/>
          </w:tcPr>
          <w:p>
            <w:pPr>
              <w:adjustRightInd w:val="0"/>
              <w:spacing w:line="312" w:lineRule="atLeast"/>
              <w:jc w:val="center"/>
              <w:textAlignment w:val="baseline"/>
              <w:rPr>
                <w:rFonts w:ascii="仿宋_GB2312" w:hAnsi="Calibri" w:eastAsia="仿宋_GB2312" w:cs="Times New Roman"/>
                <w:bCs/>
              </w:rPr>
            </w:pPr>
          </w:p>
        </w:tc>
        <w:tc>
          <w:tcPr>
            <w:tcW w:w="511" w:type="dxa"/>
            <w:vMerge w:val="continue"/>
            <w:tcBorders>
              <w:right w:val="single" w:color="auto" w:sz="4" w:space="0"/>
            </w:tcBorders>
            <w:vAlign w:val="center"/>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１</w:t>
            </w:r>
          </w:p>
        </w:tc>
        <w:tc>
          <w:tcPr>
            <w:tcW w:w="2124" w:type="dxa"/>
          </w:tcPr>
          <w:p>
            <w:pPr>
              <w:adjustRightInd w:val="0"/>
              <w:spacing w:line="312" w:lineRule="atLeast"/>
              <w:jc w:val="center"/>
              <w:textAlignment w:val="baseline"/>
              <w:rPr>
                <w:rFonts w:hint="default" w:ascii="仿宋_GB2312" w:hAnsi="Calibri" w:eastAsia="仿宋_GB2312" w:cs="Times New Roman"/>
                <w:bCs/>
                <w:sz w:val="18"/>
                <w:szCs w:val="18"/>
                <w:lang w:val="en-US" w:eastAsia="zh-CN"/>
              </w:rPr>
            </w:pPr>
          </w:p>
        </w:tc>
        <w:tc>
          <w:tcPr>
            <w:tcW w:w="1824" w:type="dxa"/>
          </w:tcPr>
          <w:p>
            <w:pPr>
              <w:adjustRightInd w:val="0"/>
              <w:spacing w:line="312" w:lineRule="atLeast"/>
              <w:jc w:val="center"/>
              <w:textAlignment w:val="baseline"/>
              <w:rPr>
                <w:rFonts w:hint="default" w:ascii="仿宋_GB2312" w:hAnsi="Calibri" w:eastAsia="仿宋_GB2312" w:cs="Times New Roman"/>
                <w:bCs/>
                <w:sz w:val="18"/>
                <w:szCs w:val="18"/>
                <w:lang w:val="en-US" w:eastAsia="zh-CN"/>
              </w:rPr>
            </w:pPr>
          </w:p>
        </w:tc>
        <w:tc>
          <w:tcPr>
            <w:tcW w:w="984" w:type="dxa"/>
          </w:tcPr>
          <w:p>
            <w:pPr>
              <w:adjustRightInd w:val="0"/>
              <w:spacing w:line="312" w:lineRule="atLeast"/>
              <w:jc w:val="center"/>
              <w:textAlignment w:val="baseline"/>
              <w:rPr>
                <w:rFonts w:hint="eastAsia" w:ascii="仿宋_GB2312" w:hAnsi="Calibri" w:eastAsia="仿宋_GB2312" w:cs="Times New Roman"/>
                <w:bCs/>
                <w:sz w:val="18"/>
                <w:szCs w:val="18"/>
                <w:lang w:val="en-US" w:eastAsia="zh-CN"/>
              </w:rPr>
            </w:pPr>
          </w:p>
        </w:tc>
        <w:tc>
          <w:tcPr>
            <w:tcW w:w="720" w:type="dxa"/>
          </w:tcPr>
          <w:p>
            <w:pPr>
              <w:adjustRightInd w:val="0"/>
              <w:spacing w:line="312" w:lineRule="atLeast"/>
              <w:jc w:val="center"/>
              <w:textAlignment w:val="baseline"/>
              <w:rPr>
                <w:rFonts w:hint="default" w:ascii="仿宋_GB2312" w:hAnsi="Calibri" w:eastAsia="仿宋_GB2312" w:cs="Times New Roman"/>
                <w:bCs/>
                <w:sz w:val="18"/>
                <w:szCs w:val="18"/>
                <w:lang w:val="en-US" w:eastAsia="zh-CN"/>
              </w:rPr>
            </w:pPr>
          </w:p>
        </w:tc>
        <w:tc>
          <w:tcPr>
            <w:tcW w:w="768" w:type="dxa"/>
            <w:tcBorders>
              <w:right w:val="single" w:color="auto" w:sz="4" w:space="0"/>
            </w:tcBorders>
          </w:tcPr>
          <w:p>
            <w:pPr>
              <w:adjustRightInd w:val="0"/>
              <w:spacing w:line="312" w:lineRule="atLeast"/>
              <w:jc w:val="center"/>
              <w:textAlignment w:val="baseline"/>
              <w:rPr>
                <w:rFonts w:hint="default" w:ascii="仿宋_GB2312" w:hAnsi="Calibri" w:eastAsia="仿宋_GB2312" w:cs="Times New Roman"/>
                <w:bCs/>
                <w:sz w:val="18"/>
                <w:szCs w:val="18"/>
                <w:lang w:val="en-US" w:eastAsia="zh-CN"/>
              </w:rPr>
            </w:pPr>
          </w:p>
        </w:tc>
        <w:tc>
          <w:tcPr>
            <w:tcW w:w="663" w:type="dxa"/>
          </w:tcPr>
          <w:p>
            <w:pPr>
              <w:adjustRightInd w:val="0"/>
              <w:spacing w:line="312" w:lineRule="atLeast"/>
              <w:jc w:val="center"/>
              <w:textAlignment w:val="baseline"/>
              <w:rPr>
                <w:rFonts w:hint="default" w:ascii="仿宋_GB2312" w:hAnsi="Calibri" w:eastAsia="仿宋_GB2312" w:cs="Times New Roman"/>
                <w:bCs/>
                <w:sz w:val="18"/>
                <w:szCs w:val="18"/>
                <w:lang w:val="en-US" w:eastAsia="zh-CN"/>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２</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３</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rPr>
              <w:t>４</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５</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adjustRightInd w:val="0"/>
              <w:spacing w:line="240" w:lineRule="exact"/>
              <w:jc w:val="center"/>
              <w:textAlignment w:val="baseline"/>
              <w:rPr>
                <w:rFonts w:ascii="仿宋_GB2312" w:hAnsi="宋体" w:eastAsia="仿宋_GB2312" w:cs="Times New Roman"/>
              </w:rPr>
            </w:pPr>
            <w:r>
              <w:rPr>
                <w:rFonts w:hint="eastAsia" w:ascii="仿宋_GB2312" w:hAnsi="宋体" w:eastAsia="仿宋_GB2312" w:cs="Times New Roman"/>
                <w:spacing w:val="-16"/>
              </w:rPr>
              <w:t>６</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7</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8</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9</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10</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4"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11</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4"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12</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13</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4" w:type="dxa"/>
            <w:vAlign w:val="center"/>
          </w:tcPr>
          <w:p>
            <w:pPr>
              <w:adjustRightInd w:val="0"/>
              <w:spacing w:line="240" w:lineRule="exact"/>
              <w:jc w:val="center"/>
              <w:textAlignment w:val="baseline"/>
              <w:rPr>
                <w:rFonts w:ascii="仿宋_GB2312" w:hAnsi="宋体" w:eastAsia="仿宋_GB2312" w:cs="Times New Roman"/>
                <w:spacing w:val="-16"/>
              </w:rPr>
            </w:pPr>
            <w:r>
              <w:rPr>
                <w:rFonts w:hint="eastAsia" w:ascii="仿宋_GB2312" w:hAnsi="宋体" w:eastAsia="仿宋_GB2312" w:cs="Times New Roman"/>
                <w:spacing w:val="-16"/>
              </w:rPr>
              <w:t>14</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adjustRightInd w:val="0"/>
              <w:spacing w:line="240" w:lineRule="exact"/>
              <w:jc w:val="center"/>
              <w:textAlignment w:val="baseline"/>
              <w:rPr>
                <w:rFonts w:hint="default" w:ascii="仿宋_GB2312" w:hAnsi="宋体" w:eastAsia="仿宋_GB2312" w:cs="Times New Roman"/>
                <w:spacing w:val="-16"/>
                <w:lang w:val="en-US" w:eastAsia="zh-CN"/>
              </w:rPr>
            </w:pPr>
            <w:r>
              <w:rPr>
                <w:rFonts w:hint="eastAsia" w:ascii="仿宋_GB2312" w:hAnsi="宋体" w:eastAsia="仿宋_GB2312" w:cs="Times New Roman"/>
                <w:spacing w:val="-16"/>
                <w:lang w:val="en-US" w:eastAsia="zh-CN"/>
              </w:rPr>
              <w:t>15</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adjustRightInd w:val="0"/>
              <w:spacing w:line="240" w:lineRule="exact"/>
              <w:jc w:val="center"/>
              <w:textAlignment w:val="baseline"/>
              <w:rPr>
                <w:rFonts w:hint="default" w:ascii="仿宋_GB2312" w:hAnsi="宋体" w:eastAsia="仿宋_GB2312" w:cs="Times New Roman"/>
                <w:spacing w:val="-16"/>
                <w:lang w:val="en-US" w:eastAsia="zh-CN"/>
              </w:rPr>
            </w:pPr>
            <w:r>
              <w:rPr>
                <w:rFonts w:hint="eastAsia" w:ascii="仿宋_GB2312" w:hAnsi="宋体" w:eastAsia="仿宋_GB2312" w:cs="Times New Roman"/>
                <w:spacing w:val="-16"/>
                <w:lang w:val="en-US" w:eastAsia="zh-CN"/>
              </w:rPr>
              <w:t>16</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4" w:type="dxa"/>
            <w:vAlign w:val="center"/>
          </w:tcPr>
          <w:p>
            <w:pPr>
              <w:adjustRightInd w:val="0"/>
              <w:spacing w:line="240" w:lineRule="exact"/>
              <w:jc w:val="center"/>
              <w:textAlignment w:val="baseline"/>
              <w:rPr>
                <w:rFonts w:hint="default" w:ascii="仿宋_GB2312" w:hAnsi="宋体" w:eastAsia="仿宋_GB2312" w:cs="Times New Roman"/>
                <w:spacing w:val="-16"/>
                <w:lang w:val="en-US" w:eastAsia="zh-CN"/>
              </w:rPr>
            </w:pPr>
            <w:r>
              <w:rPr>
                <w:rFonts w:hint="eastAsia" w:ascii="仿宋_GB2312" w:hAnsi="宋体" w:eastAsia="仿宋_GB2312" w:cs="Times New Roman"/>
                <w:spacing w:val="-16"/>
                <w:lang w:val="en-US" w:eastAsia="zh-CN"/>
              </w:rPr>
              <w:t>17</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4" w:type="dxa"/>
            <w:vAlign w:val="center"/>
          </w:tcPr>
          <w:p>
            <w:pPr>
              <w:adjustRightInd w:val="0"/>
              <w:spacing w:line="240" w:lineRule="exact"/>
              <w:jc w:val="center"/>
              <w:textAlignment w:val="baseline"/>
              <w:rPr>
                <w:rFonts w:hint="default" w:ascii="仿宋_GB2312" w:hAnsi="宋体" w:eastAsia="仿宋_GB2312" w:cs="Times New Roman"/>
                <w:spacing w:val="-16"/>
                <w:lang w:val="en-US" w:eastAsia="zh-CN"/>
              </w:rPr>
            </w:pPr>
            <w:r>
              <w:rPr>
                <w:rFonts w:hint="eastAsia" w:ascii="仿宋_GB2312" w:hAnsi="宋体" w:eastAsia="仿宋_GB2312" w:cs="Times New Roman"/>
                <w:spacing w:val="-16"/>
                <w:lang w:val="en-US" w:eastAsia="zh-CN"/>
              </w:rPr>
              <w:t>18</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adjustRightInd w:val="0"/>
              <w:spacing w:line="240" w:lineRule="exact"/>
              <w:jc w:val="center"/>
              <w:textAlignment w:val="baseline"/>
              <w:rPr>
                <w:rFonts w:hint="default" w:ascii="仿宋_GB2312" w:hAnsi="宋体" w:eastAsia="仿宋_GB2312" w:cs="Times New Roman"/>
                <w:spacing w:val="-16"/>
                <w:lang w:val="en-US" w:eastAsia="zh-CN"/>
              </w:rPr>
            </w:pPr>
            <w:r>
              <w:rPr>
                <w:rFonts w:hint="eastAsia" w:ascii="仿宋_GB2312" w:hAnsi="宋体" w:eastAsia="仿宋_GB2312" w:cs="Times New Roman"/>
                <w:spacing w:val="-16"/>
                <w:lang w:val="en-US" w:eastAsia="zh-CN"/>
              </w:rPr>
              <w:t>19</w:t>
            </w:r>
          </w:p>
        </w:tc>
        <w:tc>
          <w:tcPr>
            <w:tcW w:w="2124" w:type="dxa"/>
          </w:tcPr>
          <w:p>
            <w:pPr>
              <w:adjustRightInd w:val="0"/>
              <w:spacing w:line="312" w:lineRule="atLeast"/>
              <w:jc w:val="center"/>
              <w:textAlignment w:val="baseline"/>
              <w:rPr>
                <w:rFonts w:ascii="仿宋_GB2312" w:hAnsi="Calibri" w:eastAsia="仿宋_GB2312" w:cs="Times New Roman"/>
                <w:bCs/>
              </w:rPr>
            </w:pPr>
          </w:p>
        </w:tc>
        <w:tc>
          <w:tcPr>
            <w:tcW w:w="1824" w:type="dxa"/>
          </w:tcPr>
          <w:p>
            <w:pPr>
              <w:adjustRightInd w:val="0"/>
              <w:spacing w:line="312" w:lineRule="atLeast"/>
              <w:jc w:val="center"/>
              <w:textAlignment w:val="baseline"/>
              <w:rPr>
                <w:rFonts w:ascii="仿宋_GB2312" w:hAnsi="Calibri" w:eastAsia="仿宋_GB2312" w:cs="Times New Roman"/>
                <w:bCs/>
              </w:rPr>
            </w:pPr>
          </w:p>
        </w:tc>
        <w:tc>
          <w:tcPr>
            <w:tcW w:w="984" w:type="dxa"/>
          </w:tcPr>
          <w:p>
            <w:pPr>
              <w:adjustRightInd w:val="0"/>
              <w:spacing w:line="312" w:lineRule="atLeast"/>
              <w:jc w:val="center"/>
              <w:textAlignment w:val="baseline"/>
              <w:rPr>
                <w:rFonts w:ascii="仿宋_GB2312" w:hAnsi="Calibri" w:eastAsia="仿宋_GB2312" w:cs="Times New Roman"/>
                <w:bCs/>
              </w:rPr>
            </w:pPr>
          </w:p>
        </w:tc>
        <w:tc>
          <w:tcPr>
            <w:tcW w:w="720" w:type="dxa"/>
          </w:tcPr>
          <w:p>
            <w:pPr>
              <w:adjustRightInd w:val="0"/>
              <w:spacing w:line="312" w:lineRule="atLeast"/>
              <w:jc w:val="center"/>
              <w:textAlignment w:val="baseline"/>
              <w:rPr>
                <w:rFonts w:ascii="仿宋_GB2312" w:hAnsi="Calibri" w:eastAsia="仿宋_GB2312" w:cs="Times New Roman"/>
                <w:bCs/>
              </w:rPr>
            </w:pPr>
          </w:p>
        </w:tc>
        <w:tc>
          <w:tcPr>
            <w:tcW w:w="768"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c>
          <w:tcPr>
            <w:tcW w:w="663" w:type="dxa"/>
          </w:tcPr>
          <w:p>
            <w:pPr>
              <w:adjustRightInd w:val="0"/>
              <w:spacing w:line="312" w:lineRule="atLeast"/>
              <w:jc w:val="center"/>
              <w:textAlignment w:val="baseline"/>
              <w:rPr>
                <w:rFonts w:ascii="仿宋_GB2312" w:hAnsi="Calibri" w:eastAsia="仿宋_GB2312" w:cs="Times New Roman"/>
                <w:bCs/>
              </w:rPr>
            </w:pPr>
            <w:r>
              <w:rPr>
                <w:rFonts w:hint="eastAsia" w:ascii="仿宋_GB2312" w:hAnsi="Calibri" w:eastAsia="仿宋_GB2312" w:cs="Times New Roman"/>
                <w:bCs/>
                <w:sz w:val="18"/>
                <w:szCs w:val="18"/>
                <w:lang w:val="en-US" w:eastAsia="zh-CN"/>
              </w:rPr>
              <w:t>23秋</w:t>
            </w:r>
          </w:p>
        </w:tc>
        <w:tc>
          <w:tcPr>
            <w:tcW w:w="511" w:type="dxa"/>
            <w:tcBorders>
              <w:right w:val="single" w:color="auto" w:sz="4" w:space="0"/>
            </w:tcBorders>
          </w:tcPr>
          <w:p>
            <w:pPr>
              <w:adjustRightInd w:val="0"/>
              <w:spacing w:line="312" w:lineRule="atLeast"/>
              <w:jc w:val="center"/>
              <w:textAlignment w:val="baseline"/>
              <w:rPr>
                <w:rFonts w:ascii="仿宋_GB2312" w:hAnsi="Calibri" w:eastAsia="仿宋_GB2312"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8528" w:type="dxa"/>
            <w:gridSpan w:val="8"/>
            <w:vAlign w:val="center"/>
          </w:tcPr>
          <w:p>
            <w:pPr>
              <w:adjustRightInd w:val="0"/>
              <w:spacing w:line="312" w:lineRule="atLeast"/>
              <w:textAlignment w:val="baseline"/>
              <w:rPr>
                <w:rFonts w:hint="default" w:ascii="仿宋_GB2312" w:hAnsi="Calibri" w:eastAsia="仿宋_GB2312" w:cs="Times New Roman"/>
                <w:bCs/>
                <w:color w:val="000000"/>
                <w:lang w:val="en-US" w:eastAsia="zh-CN"/>
              </w:rPr>
            </w:pPr>
            <w:r>
              <w:rPr>
                <w:rFonts w:hint="eastAsia" w:ascii="仿宋_GB2312" w:hAnsi="Calibri" w:eastAsia="仿宋_GB2312" w:cs="Times New Roman"/>
                <w:bCs/>
                <w:color w:val="000000"/>
                <w:lang w:val="en-US" w:eastAsia="zh-CN"/>
              </w:rPr>
              <w:t>分校（行业工作站、直属教学点）教务部门审核意见：</w:t>
            </w:r>
          </w:p>
          <w:p>
            <w:pPr>
              <w:adjustRightInd w:val="0"/>
              <w:spacing w:line="312" w:lineRule="atLeast"/>
              <w:ind w:firstLine="3255" w:firstLineChars="1550"/>
              <w:textAlignment w:val="baseline"/>
              <w:rPr>
                <w:rFonts w:hint="eastAsia" w:ascii="仿宋_GB2312" w:hAnsi="Calibri" w:eastAsia="仿宋_GB2312" w:cs="Times New Roman"/>
                <w:bCs/>
                <w:lang w:val="en-US" w:eastAsia="zh-CN"/>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经办人：</w:t>
            </w:r>
          </w:p>
          <w:p>
            <w:pPr>
              <w:adjustRightInd w:val="0"/>
              <w:spacing w:line="312" w:lineRule="atLeast"/>
              <w:ind w:firstLine="3255" w:firstLineChars="1550"/>
              <w:textAlignment w:val="baseline"/>
              <w:rPr>
                <w:rFonts w:ascii="仿宋_GB2312" w:hAnsi="Calibri" w:eastAsia="仿宋_GB2312" w:cs="Times New Roman"/>
                <w:bCs/>
              </w:rPr>
            </w:pPr>
            <w:r>
              <w:rPr>
                <w:rFonts w:hint="eastAsia" w:ascii="仿宋_GB2312" w:hAnsi="Calibri" w:eastAsia="仿宋_GB2312" w:cs="Times New Roman"/>
                <w:bCs/>
                <w:lang w:val="en-US" w:eastAsia="zh-CN"/>
              </w:rPr>
              <w:t xml:space="preserve">                           2023年12月21日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8528" w:type="dxa"/>
            <w:gridSpan w:val="8"/>
            <w:vAlign w:val="center"/>
          </w:tcPr>
          <w:p>
            <w:pPr>
              <w:adjustRightInd w:val="0"/>
              <w:spacing w:line="312" w:lineRule="atLeast"/>
              <w:textAlignment w:val="baseline"/>
              <w:rPr>
                <w:rFonts w:hint="default" w:ascii="仿宋_GB2312" w:hAnsi="Calibri" w:eastAsia="仿宋_GB2312" w:cs="Times New Roman"/>
                <w:bCs/>
                <w:color w:val="000000"/>
                <w:lang w:val="en-US" w:eastAsia="zh-CN"/>
              </w:rPr>
            </w:pPr>
            <w:r>
              <w:rPr>
                <w:rFonts w:hint="eastAsia" w:ascii="仿宋_GB2312" w:hAnsi="Calibri" w:eastAsia="仿宋_GB2312" w:cs="Times New Roman"/>
                <w:bCs/>
                <w:color w:val="000000"/>
                <w:lang w:val="en-US" w:eastAsia="zh-CN"/>
              </w:rPr>
              <w:t>分校（行业工作站、直属教学点）审核意见：</w:t>
            </w:r>
          </w:p>
          <w:p>
            <w:pPr>
              <w:adjustRightInd w:val="0"/>
              <w:spacing w:line="312" w:lineRule="atLeast"/>
              <w:ind w:firstLine="6300" w:firstLineChars="3000"/>
              <w:textAlignment w:val="baseline"/>
              <w:rPr>
                <w:rFonts w:ascii="仿宋_GB2312" w:hAnsi="Calibri" w:eastAsia="仿宋_GB2312" w:cs="Times New Roman"/>
                <w:bCs/>
              </w:rPr>
            </w:pPr>
            <w:r>
              <w:rPr>
                <w:rFonts w:hint="eastAsia" w:ascii="仿宋_GB2312" w:hAnsi="Calibri" w:eastAsia="仿宋_GB2312" w:cs="Times New Roman"/>
                <w:bCs/>
                <w:lang w:val="en-US" w:eastAsia="zh-CN"/>
              </w:rPr>
              <w:t>（公章</w:t>
            </w:r>
            <w:r>
              <w:rPr>
                <w:rFonts w:hint="eastAsia" w:ascii="仿宋_GB2312" w:hAnsi="Calibri" w:eastAsia="仿宋_GB2312" w:cs="Times New Roman"/>
                <w:bCs/>
                <w:lang w:eastAsia="zh-CN"/>
              </w:rPr>
              <w:t>）</w:t>
            </w:r>
            <w:r>
              <w:rPr>
                <w:rFonts w:hint="eastAsia" w:ascii="仿宋_GB2312" w:hAnsi="Calibri" w:eastAsia="仿宋_GB2312" w:cs="Times New Roman"/>
                <w:bCs/>
              </w:rPr>
              <w:t xml:space="preserve">    </w:t>
            </w:r>
          </w:p>
          <w:p>
            <w:pPr>
              <w:adjustRightInd w:val="0"/>
              <w:spacing w:line="312" w:lineRule="atLeast"/>
              <w:ind w:firstLine="3255" w:firstLineChars="1550"/>
              <w:textAlignment w:val="baseline"/>
              <w:rPr>
                <w:rFonts w:hint="eastAsia"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2023</w:t>
            </w:r>
            <w:r>
              <w:rPr>
                <w:rFonts w:hint="eastAsia" w:ascii="仿宋_GB2312" w:hAnsi="Calibri" w:eastAsia="仿宋_GB2312" w:cs="Times New Roman"/>
                <w:bCs/>
              </w:rPr>
              <w:t xml:space="preserve">年 </w:t>
            </w:r>
            <w:r>
              <w:rPr>
                <w:rFonts w:hint="eastAsia" w:ascii="仿宋_GB2312" w:hAnsi="Calibri" w:eastAsia="仿宋_GB2312" w:cs="Times New Roman"/>
                <w:bCs/>
                <w:lang w:val="en-US" w:eastAsia="zh-CN"/>
              </w:rPr>
              <w:t>12</w:t>
            </w:r>
            <w:r>
              <w:rPr>
                <w:rFonts w:hint="eastAsia" w:ascii="仿宋_GB2312" w:hAnsi="Calibri" w:eastAsia="仿宋_GB2312" w:cs="Times New Roman"/>
                <w:bCs/>
              </w:rPr>
              <w:t>月</w:t>
            </w:r>
            <w:r>
              <w:rPr>
                <w:rFonts w:hint="eastAsia" w:ascii="仿宋_GB2312" w:hAnsi="Calibri" w:eastAsia="仿宋_GB2312" w:cs="Times New Roman"/>
                <w:bCs/>
                <w:lang w:val="en-US" w:eastAsia="zh-CN"/>
              </w:rPr>
              <w:t>25</w:t>
            </w:r>
            <w:r>
              <w:rPr>
                <w:rFonts w:hint="eastAsia" w:ascii="仿宋_GB2312" w:hAnsi="Calibri" w:eastAsia="仿宋_GB2312" w:cs="Times New Roman"/>
                <w:bC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8528" w:type="dxa"/>
            <w:gridSpan w:val="8"/>
            <w:tcBorders>
              <w:right w:val="single" w:color="auto" w:sz="4" w:space="0"/>
            </w:tcBorders>
            <w:vAlign w:val="center"/>
          </w:tcPr>
          <w:p>
            <w:pPr>
              <w:adjustRightInd w:val="0"/>
              <w:spacing w:line="312" w:lineRule="atLeast"/>
              <w:jc w:val="both"/>
              <w:textAlignment w:val="baseline"/>
              <w:rPr>
                <w:rFonts w:ascii="仿宋_GB2312" w:hAnsi="Calibri" w:eastAsia="仿宋_GB2312" w:cs="Times New Roman"/>
                <w:bCs/>
              </w:rPr>
            </w:pPr>
            <w:r>
              <w:rPr>
                <w:rFonts w:hint="eastAsia" w:ascii="仿宋_GB2312" w:hAnsi="Calibri" w:eastAsia="仿宋_GB2312" w:cs="Times New Roman"/>
                <w:bCs/>
                <w:lang w:val="en-US" w:eastAsia="zh-CN"/>
              </w:rPr>
              <w:t>省校教务处审核意见：</w:t>
            </w:r>
          </w:p>
          <w:p>
            <w:pPr>
              <w:adjustRightInd w:val="0"/>
              <w:spacing w:line="312" w:lineRule="atLeast"/>
              <w:ind w:firstLine="3360" w:firstLineChars="1600"/>
              <w:textAlignment w:val="baseline"/>
              <w:rPr>
                <w:rFonts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w:t>
            </w:r>
            <w:r>
              <w:rPr>
                <w:rFonts w:hint="eastAsia" w:ascii="仿宋_GB2312" w:hAnsi="Calibri" w:eastAsia="仿宋_GB2312" w:cs="Times New Roman"/>
                <w:bCs/>
              </w:rPr>
              <w:t>（公章）</w:t>
            </w:r>
          </w:p>
          <w:p>
            <w:pPr>
              <w:adjustRightInd w:val="0"/>
              <w:spacing w:line="312" w:lineRule="atLeast"/>
              <w:textAlignment w:val="baseline"/>
              <w:rPr>
                <w:rFonts w:ascii="仿宋_GB2312" w:hAnsi="Calibri" w:eastAsia="仿宋_GB2312" w:cs="Times New Roman"/>
                <w:bCs/>
              </w:rPr>
            </w:pPr>
            <w:r>
              <w:rPr>
                <w:rFonts w:hint="eastAsia" w:ascii="仿宋_GB2312" w:hAnsi="Calibri" w:eastAsia="仿宋_GB2312" w:cs="Times New Roman"/>
                <w:bCs/>
              </w:rPr>
              <w:t xml:space="preserve">                                                       </w:t>
            </w:r>
            <w:r>
              <w:rPr>
                <w:rFonts w:hint="eastAsia" w:ascii="仿宋_GB2312" w:hAnsi="Calibri" w:eastAsia="仿宋_GB2312" w:cs="Times New Roman"/>
                <w:bCs/>
                <w:lang w:val="en-US" w:eastAsia="zh-CN"/>
              </w:rPr>
              <w:t xml:space="preserve">   2023</w:t>
            </w:r>
            <w:r>
              <w:rPr>
                <w:rFonts w:hint="eastAsia" w:ascii="仿宋_GB2312" w:hAnsi="Calibri" w:eastAsia="仿宋_GB2312" w:cs="Times New Roman"/>
                <w:bCs/>
              </w:rPr>
              <w:t>年</w:t>
            </w:r>
            <w:r>
              <w:rPr>
                <w:rFonts w:hint="eastAsia" w:ascii="仿宋_GB2312" w:hAnsi="Calibri" w:eastAsia="仿宋_GB2312" w:cs="Times New Roman"/>
                <w:bCs/>
                <w:lang w:val="en-US" w:eastAsia="zh-CN"/>
              </w:rPr>
              <w:t>12</w:t>
            </w:r>
            <w:r>
              <w:rPr>
                <w:rFonts w:hint="eastAsia" w:ascii="仿宋_GB2312" w:hAnsi="Calibri" w:eastAsia="仿宋_GB2312" w:cs="Times New Roman"/>
                <w:bCs/>
              </w:rPr>
              <w:t>月</w:t>
            </w:r>
            <w:r>
              <w:rPr>
                <w:rFonts w:hint="eastAsia" w:ascii="仿宋_GB2312" w:hAnsi="Calibri" w:eastAsia="仿宋_GB2312" w:cs="Times New Roman"/>
                <w:bCs/>
                <w:lang w:val="en-US" w:eastAsia="zh-CN"/>
              </w:rPr>
              <w:t>29</w:t>
            </w:r>
            <w:r>
              <w:rPr>
                <w:rFonts w:hint="eastAsia" w:ascii="仿宋_GB2312" w:hAnsi="Calibri" w:eastAsia="仿宋_GB2312" w:cs="Times New Roman"/>
                <w:bCs/>
              </w:rPr>
              <w:t xml:space="preserve">日  </w:t>
            </w:r>
          </w:p>
        </w:tc>
      </w:tr>
    </w:tbl>
    <w:p>
      <w:pPr>
        <w:rPr>
          <w:rFonts w:hint="eastAsia" w:asciiTheme="minorEastAsia" w:hAnsiTheme="minorEastAsia" w:eastAsiaTheme="minorEastAsia"/>
          <w:lang w:eastAsia="zh-CN"/>
        </w:rPr>
        <w:sectPr>
          <w:pgSz w:w="11906" w:h="16838"/>
          <w:pgMar w:top="1440" w:right="1570" w:bottom="1440" w:left="1570" w:header="851" w:footer="992" w:gutter="0"/>
          <w:cols w:space="425" w:num="1"/>
          <w:docGrid w:type="linesAndChars" w:linePitch="312" w:charSpace="0"/>
        </w:sectPr>
      </w:pPr>
      <w:r>
        <w:rPr>
          <w:rFonts w:hint="eastAsia" w:cs="Times New Roman" w:asciiTheme="minorEastAsia" w:hAnsiTheme="minorEastAsia"/>
          <w:bCs/>
          <w:szCs w:val="21"/>
        </w:rPr>
        <w:t>注：1.学生成绩按学号从小到大顺序填写；2.专科毕业论文、社会实践成绩由分校（</w:t>
      </w:r>
      <w:r>
        <w:rPr>
          <w:rFonts w:hint="eastAsia" w:cs="Times New Roman" w:asciiTheme="minorEastAsia" w:hAnsiTheme="minorEastAsia"/>
          <w:bCs/>
          <w:szCs w:val="21"/>
          <w:lang w:val="en-US" w:eastAsia="zh-CN"/>
        </w:rPr>
        <w:t>行业工作站、直属教学点</w:t>
      </w:r>
      <w:r>
        <w:rPr>
          <w:rFonts w:hint="eastAsia" w:cs="Times New Roman" w:asciiTheme="minorEastAsia" w:hAnsiTheme="minorEastAsia"/>
          <w:bCs/>
          <w:szCs w:val="21"/>
        </w:rPr>
        <w:t>）审核，省校</w:t>
      </w:r>
      <w:r>
        <w:rPr>
          <w:rFonts w:hint="eastAsia" w:cs="Times New Roman" w:asciiTheme="minorEastAsia" w:hAnsiTheme="minorEastAsia"/>
          <w:bCs/>
          <w:szCs w:val="21"/>
          <w:lang w:val="en-US" w:eastAsia="zh-CN"/>
        </w:rPr>
        <w:t>教务处</w:t>
      </w:r>
      <w:r>
        <w:rPr>
          <w:rFonts w:hint="eastAsia" w:cs="Times New Roman" w:asciiTheme="minorEastAsia" w:hAnsiTheme="minorEastAsia"/>
          <w:bCs/>
          <w:szCs w:val="21"/>
        </w:rPr>
        <w:t>终审；3.此表所有内容需打印，成绩如有改动，需审核人签名、盖章；4.此表一式</w:t>
      </w:r>
      <w:r>
        <w:rPr>
          <w:rFonts w:hint="eastAsia" w:asciiTheme="minorEastAsia" w:hAnsiTheme="minorEastAsia"/>
          <w:bCs/>
          <w:szCs w:val="21"/>
        </w:rPr>
        <w:t>三</w:t>
      </w:r>
      <w:r>
        <w:rPr>
          <w:rFonts w:hint="eastAsia" w:cs="Times New Roman" w:asciiTheme="minorEastAsia" w:hAnsiTheme="minorEastAsia"/>
          <w:bCs/>
          <w:szCs w:val="21"/>
        </w:rPr>
        <w:t>份，终审后</w:t>
      </w:r>
      <w:r>
        <w:rPr>
          <w:rFonts w:hint="eastAsia" w:asciiTheme="minorEastAsia" w:hAnsiTheme="minorEastAsia"/>
          <w:bCs/>
          <w:szCs w:val="21"/>
        </w:rPr>
        <w:t>一</w:t>
      </w:r>
      <w:r>
        <w:rPr>
          <w:rFonts w:hint="eastAsia" w:cs="Times New Roman" w:asciiTheme="minorEastAsia" w:hAnsiTheme="minorEastAsia"/>
          <w:bCs/>
          <w:szCs w:val="21"/>
        </w:rPr>
        <w:t>份留</w:t>
      </w:r>
      <w:r>
        <w:rPr>
          <w:rFonts w:hint="eastAsia" w:cs="Times New Roman" w:asciiTheme="minorEastAsia" w:hAnsiTheme="minorEastAsia"/>
          <w:bCs/>
          <w:szCs w:val="21"/>
          <w:lang w:val="en-US" w:eastAsia="zh-CN"/>
        </w:rPr>
        <w:t>教务处教学科</w:t>
      </w:r>
      <w:r>
        <w:rPr>
          <w:rFonts w:hint="eastAsia" w:cs="Times New Roman" w:asciiTheme="minorEastAsia" w:hAnsiTheme="minorEastAsia"/>
          <w:bCs/>
          <w:szCs w:val="21"/>
        </w:rPr>
        <w:t>，一份留</w:t>
      </w:r>
      <w:r>
        <w:rPr>
          <w:rFonts w:hint="eastAsia" w:asciiTheme="minorEastAsia" w:hAnsiTheme="minorEastAsia"/>
          <w:bCs/>
          <w:szCs w:val="21"/>
          <w:lang w:val="en-US" w:eastAsia="zh-CN"/>
        </w:rPr>
        <w:t>教务处考试科</w:t>
      </w:r>
      <w:r>
        <w:rPr>
          <w:rFonts w:hint="eastAsia" w:cs="Times New Roman" w:asciiTheme="minorEastAsia" w:hAnsiTheme="minorEastAsia"/>
          <w:bCs/>
          <w:szCs w:val="21"/>
        </w:rPr>
        <w:t>，</w:t>
      </w:r>
      <w:r>
        <w:rPr>
          <w:rFonts w:hint="eastAsia" w:asciiTheme="minorEastAsia" w:hAnsiTheme="minorEastAsia"/>
          <w:bCs/>
          <w:szCs w:val="21"/>
        </w:rPr>
        <w:t>一</w:t>
      </w:r>
      <w:r>
        <w:rPr>
          <w:rFonts w:hint="eastAsia" w:cs="Times New Roman" w:asciiTheme="minorEastAsia" w:hAnsiTheme="minorEastAsia"/>
          <w:bCs/>
          <w:szCs w:val="21"/>
        </w:rPr>
        <w:t>份由分校（</w:t>
      </w:r>
      <w:r>
        <w:rPr>
          <w:rFonts w:hint="eastAsia" w:cs="Times New Roman" w:asciiTheme="minorEastAsia" w:hAnsiTheme="minorEastAsia"/>
          <w:bCs/>
          <w:szCs w:val="21"/>
          <w:lang w:val="en-US" w:eastAsia="zh-CN"/>
        </w:rPr>
        <w:t>行业工作站、直属教学点</w:t>
      </w:r>
      <w:r>
        <w:rPr>
          <w:rFonts w:hint="eastAsia" w:cs="Times New Roman" w:asciiTheme="minorEastAsia" w:hAnsiTheme="minorEastAsia"/>
          <w:bCs/>
          <w:szCs w:val="21"/>
        </w:rPr>
        <w:t>）留存。</w:t>
      </w:r>
      <w:r>
        <w:rPr>
          <w:rFonts w:ascii="仿宋_GB2312" w:hAnsi="宋体" w:eastAsia="仿宋_GB2312" w:cs="Times New Roman"/>
          <w:sz w:val="28"/>
          <w:szCs w:val="28"/>
        </w:rPr>
        <w:br w:type="page"/>
      </w:r>
    </w:p>
    <w:p>
      <w:pPr>
        <w:rPr>
          <w:rFonts w:hint="eastAsia" w:ascii="仿宋_GB2312" w:hAnsi="宋体" w:eastAsia="仿宋_GB2312"/>
          <w:sz w:val="24"/>
          <w:szCs w:val="24"/>
          <w:lang w:val="en-US" w:eastAsia="zh-CN"/>
        </w:rPr>
      </w:pPr>
      <w:r>
        <w:rPr>
          <w:rFonts w:hint="eastAsia" w:ascii="仿宋_GB2312" w:hAnsi="宋体" w:eastAsia="仿宋_GB2312"/>
          <w:sz w:val="24"/>
          <w:szCs w:val="24"/>
        </w:rPr>
        <w:t>附表</w:t>
      </w:r>
      <w:r>
        <w:rPr>
          <w:rFonts w:hint="eastAsia" w:ascii="仿宋_GB2312" w:hAnsi="宋体" w:eastAsia="仿宋_GB2312"/>
          <w:sz w:val="24"/>
          <w:szCs w:val="24"/>
          <w:lang w:val="en-US" w:eastAsia="zh-CN"/>
        </w:rPr>
        <w:t>3：</w:t>
      </w:r>
    </w:p>
    <w:p>
      <w:pPr>
        <w:jc w:val="center"/>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陕西开放大学新城分校专科毕业论文指导教师信息审核表</w:t>
      </w:r>
    </w:p>
    <w:p>
      <w:pPr>
        <w:ind w:firstLine="7440" w:firstLineChars="3100"/>
        <w:jc w:val="both"/>
        <w:rPr>
          <w:rFonts w:hint="default" w:ascii="仿宋_GB2312" w:hAnsi="宋体" w:eastAsia="仿宋_GB2312"/>
          <w:b w:val="0"/>
          <w:bCs w:val="0"/>
          <w:sz w:val="24"/>
          <w:szCs w:val="24"/>
          <w:u w:val="none"/>
          <w:lang w:val="en-US" w:eastAsia="zh-CN"/>
        </w:rPr>
      </w:pPr>
      <w:r>
        <w:rPr>
          <w:rFonts w:hint="eastAsia" w:ascii="仿宋_GB2312" w:hAnsi="宋体" w:eastAsia="仿宋_GB2312"/>
          <w:b w:val="0"/>
          <w:bCs w:val="0"/>
          <w:sz w:val="24"/>
          <w:szCs w:val="24"/>
          <w:lang w:val="en-US" w:eastAsia="zh-CN"/>
        </w:rPr>
        <w:t>填报人：</w:t>
      </w:r>
      <w:r>
        <w:rPr>
          <w:rFonts w:hint="eastAsia" w:ascii="仿宋_GB2312" w:hAnsi="宋体" w:eastAsia="仿宋_GB2312"/>
          <w:b w:val="0"/>
          <w:bCs w:val="0"/>
          <w:sz w:val="24"/>
          <w:szCs w:val="24"/>
          <w:u w:val="single"/>
          <w:lang w:val="en-US" w:eastAsia="zh-CN"/>
        </w:rPr>
        <w:t xml:space="preserve">            </w:t>
      </w:r>
      <w:r>
        <w:rPr>
          <w:rFonts w:hint="eastAsia" w:ascii="仿宋_GB2312" w:hAnsi="宋体" w:eastAsia="仿宋_GB2312"/>
          <w:b w:val="0"/>
          <w:bCs w:val="0"/>
          <w:sz w:val="24"/>
          <w:szCs w:val="24"/>
          <w:u w:val="none"/>
          <w:lang w:val="en-US" w:eastAsia="zh-CN"/>
        </w:rPr>
        <w:t xml:space="preserve">       填报日期：2023年12月21日</w:t>
      </w:r>
    </w:p>
    <w:tbl>
      <w:tblPr>
        <w:tblStyle w:val="4"/>
        <w:tblW w:w="15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807"/>
        <w:gridCol w:w="360"/>
        <w:gridCol w:w="1965"/>
        <w:gridCol w:w="375"/>
        <w:gridCol w:w="600"/>
        <w:gridCol w:w="795"/>
        <w:gridCol w:w="2025"/>
        <w:gridCol w:w="675"/>
        <w:gridCol w:w="675"/>
        <w:gridCol w:w="1091"/>
        <w:gridCol w:w="735"/>
        <w:gridCol w:w="720"/>
        <w:gridCol w:w="1365"/>
        <w:gridCol w:w="1295"/>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姓名</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性别</w:t>
            </w:r>
          </w:p>
        </w:tc>
        <w:tc>
          <w:tcPr>
            <w:tcW w:w="196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身份证号</w:t>
            </w:r>
          </w:p>
        </w:tc>
        <w:tc>
          <w:tcPr>
            <w:tcW w:w="375"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民族</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是否党员</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教师类型（专/兼职）</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工作单位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从事专业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最高学位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最高学历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所学专业</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毕业院校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96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bl>
    <w:p>
      <w:pPr>
        <w:rPr>
          <w:rFonts w:hint="eastAsia" w:asciiTheme="minorEastAsia" w:hAnsiTheme="minorEastAsia" w:eastAsiaTheme="minorEastAsia"/>
          <w:sz w:val="24"/>
          <w:szCs w:val="24"/>
          <w:lang w:val="en-US" w:eastAsia="zh-CN"/>
        </w:rPr>
      </w:pPr>
    </w:p>
    <w:p>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                                         </w:t>
      </w:r>
    </w:p>
    <w:p>
      <w:pPr>
        <w:rPr>
          <w:rFonts w:hint="eastAsia" w:asciiTheme="minorEastAsia" w:hAnsiTheme="minorEastAsia"/>
          <w:sz w:val="24"/>
          <w:szCs w:val="24"/>
          <w:lang w:val="en-US" w:eastAsia="zh-CN"/>
        </w:rPr>
      </w:pPr>
    </w:p>
    <w:p>
      <w:pPr>
        <w:rPr>
          <w:rFonts w:hint="default" w:asciiTheme="minorEastAsia" w:hAnsiTheme="minorEastAsia"/>
          <w:sz w:val="24"/>
          <w:szCs w:val="24"/>
          <w:lang w:val="en-US" w:eastAsia="zh-CN"/>
        </w:rPr>
      </w:pPr>
    </w:p>
    <w:sectPr>
      <w:pgSz w:w="16838" w:h="11906" w:orient="landscape"/>
      <w:pgMar w:top="1418"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6990E"/>
    <w:multiLevelType w:val="singleLevel"/>
    <w:tmpl w:val="5D5699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2NzgxNWU5Y2FjNjdkMTQ4Njc2ODg5ZjEwY2ZiZjcifQ=="/>
  </w:docVars>
  <w:rsids>
    <w:rsidRoot w:val="00A44AA9"/>
    <w:rsid w:val="00002D1C"/>
    <w:rsid w:val="000177CD"/>
    <w:rsid w:val="00017D4F"/>
    <w:rsid w:val="00020532"/>
    <w:rsid w:val="00021A37"/>
    <w:rsid w:val="00042654"/>
    <w:rsid w:val="00042B8B"/>
    <w:rsid w:val="0008210C"/>
    <w:rsid w:val="000830B2"/>
    <w:rsid w:val="000B6110"/>
    <w:rsid w:val="000D4964"/>
    <w:rsid w:val="000E224E"/>
    <w:rsid w:val="000E25D5"/>
    <w:rsid w:val="000E40ED"/>
    <w:rsid w:val="00105B8C"/>
    <w:rsid w:val="0011227D"/>
    <w:rsid w:val="00126776"/>
    <w:rsid w:val="0013124E"/>
    <w:rsid w:val="00137DA4"/>
    <w:rsid w:val="00142FA5"/>
    <w:rsid w:val="00147A58"/>
    <w:rsid w:val="00151C1F"/>
    <w:rsid w:val="00153D99"/>
    <w:rsid w:val="00167152"/>
    <w:rsid w:val="0017475E"/>
    <w:rsid w:val="0017502C"/>
    <w:rsid w:val="00183359"/>
    <w:rsid w:val="001938DA"/>
    <w:rsid w:val="001951C3"/>
    <w:rsid w:val="001A576C"/>
    <w:rsid w:val="001B058E"/>
    <w:rsid w:val="001B1B91"/>
    <w:rsid w:val="001B2358"/>
    <w:rsid w:val="001D5B1E"/>
    <w:rsid w:val="001D68CE"/>
    <w:rsid w:val="001F2F7C"/>
    <w:rsid w:val="001F3DB4"/>
    <w:rsid w:val="002007E3"/>
    <w:rsid w:val="00211781"/>
    <w:rsid w:val="0021357D"/>
    <w:rsid w:val="00222A3C"/>
    <w:rsid w:val="0022340F"/>
    <w:rsid w:val="0022764D"/>
    <w:rsid w:val="00235524"/>
    <w:rsid w:val="00252916"/>
    <w:rsid w:val="0025356B"/>
    <w:rsid w:val="00274DDC"/>
    <w:rsid w:val="002964FE"/>
    <w:rsid w:val="002A166D"/>
    <w:rsid w:val="002C155D"/>
    <w:rsid w:val="002E5678"/>
    <w:rsid w:val="002F28BB"/>
    <w:rsid w:val="002F6870"/>
    <w:rsid w:val="00301E9D"/>
    <w:rsid w:val="003046FE"/>
    <w:rsid w:val="003113EF"/>
    <w:rsid w:val="00322D6B"/>
    <w:rsid w:val="00323DC5"/>
    <w:rsid w:val="00326FD7"/>
    <w:rsid w:val="00343CD9"/>
    <w:rsid w:val="0038394B"/>
    <w:rsid w:val="0038394F"/>
    <w:rsid w:val="003852BF"/>
    <w:rsid w:val="00385635"/>
    <w:rsid w:val="00386183"/>
    <w:rsid w:val="00392E6A"/>
    <w:rsid w:val="003B1476"/>
    <w:rsid w:val="003B3E67"/>
    <w:rsid w:val="003E0517"/>
    <w:rsid w:val="003F25BB"/>
    <w:rsid w:val="003F469A"/>
    <w:rsid w:val="00402D84"/>
    <w:rsid w:val="00423AA8"/>
    <w:rsid w:val="00426509"/>
    <w:rsid w:val="004340D2"/>
    <w:rsid w:val="00434628"/>
    <w:rsid w:val="00435BBC"/>
    <w:rsid w:val="00444B33"/>
    <w:rsid w:val="004469FB"/>
    <w:rsid w:val="00467B8B"/>
    <w:rsid w:val="00467BDB"/>
    <w:rsid w:val="00475D4A"/>
    <w:rsid w:val="004763DD"/>
    <w:rsid w:val="00477CCA"/>
    <w:rsid w:val="00483353"/>
    <w:rsid w:val="004854B0"/>
    <w:rsid w:val="004968E7"/>
    <w:rsid w:val="004A1A78"/>
    <w:rsid w:val="004D4EB2"/>
    <w:rsid w:val="004D5907"/>
    <w:rsid w:val="005112CC"/>
    <w:rsid w:val="005160A1"/>
    <w:rsid w:val="005166DA"/>
    <w:rsid w:val="0052179E"/>
    <w:rsid w:val="00527361"/>
    <w:rsid w:val="00531B0A"/>
    <w:rsid w:val="00546056"/>
    <w:rsid w:val="005546EA"/>
    <w:rsid w:val="005602DB"/>
    <w:rsid w:val="005605DF"/>
    <w:rsid w:val="00567AFA"/>
    <w:rsid w:val="00572BBF"/>
    <w:rsid w:val="00574D48"/>
    <w:rsid w:val="0058125C"/>
    <w:rsid w:val="00583C5A"/>
    <w:rsid w:val="005A49F6"/>
    <w:rsid w:val="005A5831"/>
    <w:rsid w:val="005B5280"/>
    <w:rsid w:val="005B69C0"/>
    <w:rsid w:val="005B7347"/>
    <w:rsid w:val="005C1733"/>
    <w:rsid w:val="005C1F21"/>
    <w:rsid w:val="005D4982"/>
    <w:rsid w:val="005D4D84"/>
    <w:rsid w:val="005E3F34"/>
    <w:rsid w:val="00636D71"/>
    <w:rsid w:val="006439E7"/>
    <w:rsid w:val="0064756B"/>
    <w:rsid w:val="0065493B"/>
    <w:rsid w:val="006567B4"/>
    <w:rsid w:val="006616E4"/>
    <w:rsid w:val="00661D46"/>
    <w:rsid w:val="006A0202"/>
    <w:rsid w:val="006A12F0"/>
    <w:rsid w:val="006B2353"/>
    <w:rsid w:val="006F0AFE"/>
    <w:rsid w:val="00720F53"/>
    <w:rsid w:val="00732367"/>
    <w:rsid w:val="00742AFF"/>
    <w:rsid w:val="00744D84"/>
    <w:rsid w:val="007463DD"/>
    <w:rsid w:val="0075315A"/>
    <w:rsid w:val="0076080D"/>
    <w:rsid w:val="00761B46"/>
    <w:rsid w:val="00767223"/>
    <w:rsid w:val="007679AF"/>
    <w:rsid w:val="0078498C"/>
    <w:rsid w:val="00786CDE"/>
    <w:rsid w:val="00790609"/>
    <w:rsid w:val="0079072F"/>
    <w:rsid w:val="00794F29"/>
    <w:rsid w:val="00795CED"/>
    <w:rsid w:val="00797AB5"/>
    <w:rsid w:val="007A57F5"/>
    <w:rsid w:val="007B3365"/>
    <w:rsid w:val="007B3507"/>
    <w:rsid w:val="007C43E5"/>
    <w:rsid w:val="007C6A46"/>
    <w:rsid w:val="007D5D1A"/>
    <w:rsid w:val="007D6037"/>
    <w:rsid w:val="007D63B8"/>
    <w:rsid w:val="007D78A6"/>
    <w:rsid w:val="007E06AE"/>
    <w:rsid w:val="007F3ABF"/>
    <w:rsid w:val="00806434"/>
    <w:rsid w:val="0080787E"/>
    <w:rsid w:val="008127E8"/>
    <w:rsid w:val="00824942"/>
    <w:rsid w:val="00825136"/>
    <w:rsid w:val="00826666"/>
    <w:rsid w:val="00827F62"/>
    <w:rsid w:val="008339AE"/>
    <w:rsid w:val="00834192"/>
    <w:rsid w:val="0083799D"/>
    <w:rsid w:val="0084045B"/>
    <w:rsid w:val="00860361"/>
    <w:rsid w:val="008648F6"/>
    <w:rsid w:val="0087650D"/>
    <w:rsid w:val="00881419"/>
    <w:rsid w:val="00884F27"/>
    <w:rsid w:val="008861FB"/>
    <w:rsid w:val="008906E0"/>
    <w:rsid w:val="008A0099"/>
    <w:rsid w:val="008A3751"/>
    <w:rsid w:val="008B562B"/>
    <w:rsid w:val="008C6E95"/>
    <w:rsid w:val="008D0EED"/>
    <w:rsid w:val="008D466C"/>
    <w:rsid w:val="008E0388"/>
    <w:rsid w:val="008E0C91"/>
    <w:rsid w:val="008E7D97"/>
    <w:rsid w:val="008F386E"/>
    <w:rsid w:val="008F5774"/>
    <w:rsid w:val="00902E81"/>
    <w:rsid w:val="0092516B"/>
    <w:rsid w:val="00925D5C"/>
    <w:rsid w:val="00925E54"/>
    <w:rsid w:val="00935B44"/>
    <w:rsid w:val="00940DA4"/>
    <w:rsid w:val="00941143"/>
    <w:rsid w:val="00954440"/>
    <w:rsid w:val="009546D5"/>
    <w:rsid w:val="00963EB7"/>
    <w:rsid w:val="0097557A"/>
    <w:rsid w:val="00986140"/>
    <w:rsid w:val="00993F2E"/>
    <w:rsid w:val="009A12E6"/>
    <w:rsid w:val="009B0884"/>
    <w:rsid w:val="009B3ABC"/>
    <w:rsid w:val="009C3A3E"/>
    <w:rsid w:val="009C77D0"/>
    <w:rsid w:val="009D3C4D"/>
    <w:rsid w:val="009D70B0"/>
    <w:rsid w:val="009E1DDF"/>
    <w:rsid w:val="00A10B60"/>
    <w:rsid w:val="00A133AF"/>
    <w:rsid w:val="00A20410"/>
    <w:rsid w:val="00A220A8"/>
    <w:rsid w:val="00A354F3"/>
    <w:rsid w:val="00A406D4"/>
    <w:rsid w:val="00A44AA9"/>
    <w:rsid w:val="00A51A2B"/>
    <w:rsid w:val="00A56B9E"/>
    <w:rsid w:val="00A6056B"/>
    <w:rsid w:val="00A61705"/>
    <w:rsid w:val="00A644E4"/>
    <w:rsid w:val="00A673ED"/>
    <w:rsid w:val="00A67D99"/>
    <w:rsid w:val="00A74CC4"/>
    <w:rsid w:val="00A83A59"/>
    <w:rsid w:val="00A865D5"/>
    <w:rsid w:val="00A90573"/>
    <w:rsid w:val="00A93919"/>
    <w:rsid w:val="00A95F85"/>
    <w:rsid w:val="00A9637A"/>
    <w:rsid w:val="00AB604B"/>
    <w:rsid w:val="00AC38AC"/>
    <w:rsid w:val="00AD7D93"/>
    <w:rsid w:val="00AE718E"/>
    <w:rsid w:val="00AF068A"/>
    <w:rsid w:val="00B007BA"/>
    <w:rsid w:val="00B05C8A"/>
    <w:rsid w:val="00B16F97"/>
    <w:rsid w:val="00B20897"/>
    <w:rsid w:val="00B22F6E"/>
    <w:rsid w:val="00B25D53"/>
    <w:rsid w:val="00B2631E"/>
    <w:rsid w:val="00B2790A"/>
    <w:rsid w:val="00B42EF8"/>
    <w:rsid w:val="00B51506"/>
    <w:rsid w:val="00B60287"/>
    <w:rsid w:val="00B66485"/>
    <w:rsid w:val="00B81ED1"/>
    <w:rsid w:val="00B83FF0"/>
    <w:rsid w:val="00B91A60"/>
    <w:rsid w:val="00B97287"/>
    <w:rsid w:val="00BB336D"/>
    <w:rsid w:val="00BC5742"/>
    <w:rsid w:val="00BE04C9"/>
    <w:rsid w:val="00BE7A2D"/>
    <w:rsid w:val="00BF3AE4"/>
    <w:rsid w:val="00C011FF"/>
    <w:rsid w:val="00C0369D"/>
    <w:rsid w:val="00C05205"/>
    <w:rsid w:val="00C329F1"/>
    <w:rsid w:val="00C379B8"/>
    <w:rsid w:val="00C44F7A"/>
    <w:rsid w:val="00C47872"/>
    <w:rsid w:val="00C70A70"/>
    <w:rsid w:val="00C75E45"/>
    <w:rsid w:val="00C7735E"/>
    <w:rsid w:val="00C809A2"/>
    <w:rsid w:val="00C83B77"/>
    <w:rsid w:val="00C909DA"/>
    <w:rsid w:val="00C941EE"/>
    <w:rsid w:val="00CA5A42"/>
    <w:rsid w:val="00CB7B43"/>
    <w:rsid w:val="00CC487A"/>
    <w:rsid w:val="00CE05E5"/>
    <w:rsid w:val="00CF36B3"/>
    <w:rsid w:val="00CF554A"/>
    <w:rsid w:val="00D01206"/>
    <w:rsid w:val="00D0264B"/>
    <w:rsid w:val="00D030CB"/>
    <w:rsid w:val="00D03619"/>
    <w:rsid w:val="00D11C9C"/>
    <w:rsid w:val="00D462AC"/>
    <w:rsid w:val="00D52241"/>
    <w:rsid w:val="00D55BAD"/>
    <w:rsid w:val="00D56CB9"/>
    <w:rsid w:val="00D62CBD"/>
    <w:rsid w:val="00D630E1"/>
    <w:rsid w:val="00D673E7"/>
    <w:rsid w:val="00D679F0"/>
    <w:rsid w:val="00D76330"/>
    <w:rsid w:val="00D876F3"/>
    <w:rsid w:val="00D90361"/>
    <w:rsid w:val="00DB1E3B"/>
    <w:rsid w:val="00DB470D"/>
    <w:rsid w:val="00DB5880"/>
    <w:rsid w:val="00DB7722"/>
    <w:rsid w:val="00DD0B98"/>
    <w:rsid w:val="00DD3E32"/>
    <w:rsid w:val="00DE2354"/>
    <w:rsid w:val="00DE7B7A"/>
    <w:rsid w:val="00DF5088"/>
    <w:rsid w:val="00DF7520"/>
    <w:rsid w:val="00E0131A"/>
    <w:rsid w:val="00E04823"/>
    <w:rsid w:val="00E1041E"/>
    <w:rsid w:val="00E12553"/>
    <w:rsid w:val="00E14651"/>
    <w:rsid w:val="00E24420"/>
    <w:rsid w:val="00E25E81"/>
    <w:rsid w:val="00E40506"/>
    <w:rsid w:val="00E45C06"/>
    <w:rsid w:val="00E46D38"/>
    <w:rsid w:val="00E5066B"/>
    <w:rsid w:val="00E60E9E"/>
    <w:rsid w:val="00E65336"/>
    <w:rsid w:val="00E71CE4"/>
    <w:rsid w:val="00E73DBE"/>
    <w:rsid w:val="00EB056D"/>
    <w:rsid w:val="00EB174C"/>
    <w:rsid w:val="00EB18B2"/>
    <w:rsid w:val="00EB1B77"/>
    <w:rsid w:val="00EB5A9F"/>
    <w:rsid w:val="00EC1390"/>
    <w:rsid w:val="00EF4C51"/>
    <w:rsid w:val="00F00D81"/>
    <w:rsid w:val="00F01D11"/>
    <w:rsid w:val="00F11D16"/>
    <w:rsid w:val="00F204A2"/>
    <w:rsid w:val="00F2253E"/>
    <w:rsid w:val="00F256AC"/>
    <w:rsid w:val="00F329C3"/>
    <w:rsid w:val="00F41F8E"/>
    <w:rsid w:val="00F44C56"/>
    <w:rsid w:val="00F7011C"/>
    <w:rsid w:val="00F853D1"/>
    <w:rsid w:val="00F86237"/>
    <w:rsid w:val="00F90B7A"/>
    <w:rsid w:val="00F91684"/>
    <w:rsid w:val="00F94262"/>
    <w:rsid w:val="00FB0E62"/>
    <w:rsid w:val="00FB680E"/>
    <w:rsid w:val="00FD0FE7"/>
    <w:rsid w:val="00FD31C9"/>
    <w:rsid w:val="00FD6B04"/>
    <w:rsid w:val="04F44FB8"/>
    <w:rsid w:val="0CB346B9"/>
    <w:rsid w:val="0D426C5C"/>
    <w:rsid w:val="0DC82BD8"/>
    <w:rsid w:val="0ED94BB5"/>
    <w:rsid w:val="12B928C3"/>
    <w:rsid w:val="138F572E"/>
    <w:rsid w:val="14E87EAE"/>
    <w:rsid w:val="156C120B"/>
    <w:rsid w:val="15AF73B5"/>
    <w:rsid w:val="182E1853"/>
    <w:rsid w:val="196360F2"/>
    <w:rsid w:val="19D674A8"/>
    <w:rsid w:val="1C32520B"/>
    <w:rsid w:val="1F9942A2"/>
    <w:rsid w:val="20FE590A"/>
    <w:rsid w:val="21316ACB"/>
    <w:rsid w:val="21791664"/>
    <w:rsid w:val="2294122D"/>
    <w:rsid w:val="25DA4C26"/>
    <w:rsid w:val="2629117F"/>
    <w:rsid w:val="27325B37"/>
    <w:rsid w:val="33832340"/>
    <w:rsid w:val="34D20574"/>
    <w:rsid w:val="34E06C60"/>
    <w:rsid w:val="34EA1880"/>
    <w:rsid w:val="36943C75"/>
    <w:rsid w:val="36983DFE"/>
    <w:rsid w:val="3746622E"/>
    <w:rsid w:val="39191D3B"/>
    <w:rsid w:val="3A1965BB"/>
    <w:rsid w:val="3B7A211B"/>
    <w:rsid w:val="3BA031EE"/>
    <w:rsid w:val="3CB96A58"/>
    <w:rsid w:val="3CF52C20"/>
    <w:rsid w:val="3F087B4B"/>
    <w:rsid w:val="4310463C"/>
    <w:rsid w:val="45607606"/>
    <w:rsid w:val="4800642D"/>
    <w:rsid w:val="484014F1"/>
    <w:rsid w:val="49402E3A"/>
    <w:rsid w:val="4D994F3E"/>
    <w:rsid w:val="509955D4"/>
    <w:rsid w:val="534722A1"/>
    <w:rsid w:val="53C57066"/>
    <w:rsid w:val="59043E14"/>
    <w:rsid w:val="5DEA43B9"/>
    <w:rsid w:val="60062885"/>
    <w:rsid w:val="61011657"/>
    <w:rsid w:val="66C3427F"/>
    <w:rsid w:val="68FF2614"/>
    <w:rsid w:val="6A13099F"/>
    <w:rsid w:val="6AE0062B"/>
    <w:rsid w:val="6C2F5D95"/>
    <w:rsid w:val="6E2E60E0"/>
    <w:rsid w:val="74051691"/>
    <w:rsid w:val="742D0BE7"/>
    <w:rsid w:val="765B3227"/>
    <w:rsid w:val="768919F4"/>
    <w:rsid w:val="78804684"/>
    <w:rsid w:val="7A7D2715"/>
    <w:rsid w:val="7CA24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semiHidden/>
    <w:qFormat/>
    <w:uiPriority w:val="99"/>
    <w:rPr>
      <w:sz w:val="18"/>
      <w:szCs w:val="18"/>
    </w:rPr>
  </w:style>
  <w:style w:type="character" w:customStyle="1" w:styleId="7">
    <w:name w:val="页脚 字符"/>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1825</Words>
  <Characters>1910</Characters>
  <Lines>27</Lines>
  <Paragraphs>7</Paragraphs>
  <TotalTime>19</TotalTime>
  <ScaleCrop>false</ScaleCrop>
  <LinksUpToDate>false</LinksUpToDate>
  <CharactersWithSpaces>2406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2019-11-02T01:22:00Z</dcterms:created>
  <dc:creator>未知</dc:creator>
  <cp:lastModifiedBy>就这样</cp:lastModifiedBy>
  <cp:lastPrinted>2023-10-24T03:05:00Z</cp:lastPrinted>
  <dcterms:modified xsi:type="dcterms:W3CDTF">2023-12-14T02:39:35Z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3D93FDF9E8EC4D66B019EC1CC90409EC_13</vt:lpwstr>
  </property>
</Properties>
</file>